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1ED54" w14:textId="77777777" w:rsidR="00AE5F46" w:rsidRDefault="00AE5F46" w:rsidP="003663A3">
      <w:pPr>
        <w:spacing w:after="0" w:line="276" w:lineRule="auto"/>
        <w:jc w:val="both"/>
        <w:rPr>
          <w:rFonts w:ascii="Arial" w:hAnsi="Arial" w:cs="Arial"/>
          <w:b/>
          <w:sz w:val="24"/>
          <w:szCs w:val="24"/>
        </w:rPr>
      </w:pPr>
    </w:p>
    <w:p w14:paraId="35E3CDE8" w14:textId="77777777" w:rsidR="00AE5F46" w:rsidRDefault="00AE5F46" w:rsidP="003663A3">
      <w:pPr>
        <w:spacing w:after="0" w:line="276" w:lineRule="auto"/>
        <w:jc w:val="both"/>
        <w:rPr>
          <w:rFonts w:ascii="Arial" w:hAnsi="Arial" w:cs="Arial"/>
          <w:b/>
          <w:sz w:val="24"/>
          <w:szCs w:val="24"/>
        </w:rPr>
      </w:pPr>
    </w:p>
    <w:p w14:paraId="7C9122BE" w14:textId="77777777" w:rsidR="00AE5F46" w:rsidRDefault="00AE5F46" w:rsidP="003663A3">
      <w:pPr>
        <w:spacing w:after="0" w:line="276" w:lineRule="auto"/>
        <w:jc w:val="both"/>
        <w:rPr>
          <w:rFonts w:ascii="Arial" w:hAnsi="Arial" w:cs="Arial"/>
          <w:b/>
          <w:sz w:val="24"/>
          <w:szCs w:val="24"/>
        </w:rPr>
      </w:pPr>
    </w:p>
    <w:p w14:paraId="72E52CEB" w14:textId="77777777" w:rsidR="00AE5F46" w:rsidRDefault="00AE5F46" w:rsidP="003663A3">
      <w:pPr>
        <w:spacing w:after="0" w:line="276" w:lineRule="auto"/>
        <w:jc w:val="both"/>
        <w:rPr>
          <w:rFonts w:ascii="Arial" w:hAnsi="Arial" w:cs="Arial"/>
          <w:b/>
          <w:sz w:val="24"/>
          <w:szCs w:val="24"/>
        </w:rPr>
      </w:pPr>
    </w:p>
    <w:p w14:paraId="08B7B086" w14:textId="4B4C3E58" w:rsidR="002B2AAC" w:rsidRPr="00AE5F46" w:rsidRDefault="00AE5F46" w:rsidP="003663A3">
      <w:pPr>
        <w:spacing w:after="0" w:line="276" w:lineRule="auto"/>
        <w:jc w:val="both"/>
        <w:rPr>
          <w:rFonts w:ascii="Arial" w:hAnsi="Arial" w:cs="Arial"/>
          <w:b/>
          <w:sz w:val="24"/>
          <w:szCs w:val="24"/>
        </w:rPr>
      </w:pPr>
      <w:r w:rsidRPr="00AE5F46">
        <w:rPr>
          <w:rFonts w:ascii="Arial" w:hAnsi="Arial" w:cs="Arial"/>
          <w:b/>
          <w:sz w:val="24"/>
          <w:szCs w:val="24"/>
        </w:rPr>
        <w:t xml:space="preserve">DIP. DUNNIA MONTSERRAT MURILLO LÓPEZ </w:t>
      </w:r>
    </w:p>
    <w:p w14:paraId="1AC311F6" w14:textId="777C8FA7" w:rsidR="002B2AAC" w:rsidRDefault="00AE5F46" w:rsidP="003663A3">
      <w:pPr>
        <w:spacing w:after="0" w:line="276" w:lineRule="auto"/>
        <w:jc w:val="both"/>
        <w:rPr>
          <w:rFonts w:ascii="Arial" w:hAnsi="Arial" w:cs="Arial"/>
          <w:b/>
          <w:sz w:val="24"/>
          <w:szCs w:val="24"/>
        </w:rPr>
      </w:pPr>
      <w:r>
        <w:rPr>
          <w:rFonts w:ascii="Arial" w:hAnsi="Arial" w:cs="Arial"/>
          <w:b/>
          <w:sz w:val="24"/>
          <w:szCs w:val="24"/>
        </w:rPr>
        <w:t xml:space="preserve">Presidenta de la Mesa Directiva de la H. XXV </w:t>
      </w:r>
    </w:p>
    <w:p w14:paraId="12AF43DE" w14:textId="46DF026F" w:rsidR="00AE5F46" w:rsidRPr="00186663" w:rsidRDefault="00AE5F46" w:rsidP="003663A3">
      <w:pPr>
        <w:spacing w:after="0" w:line="276" w:lineRule="auto"/>
        <w:jc w:val="both"/>
        <w:rPr>
          <w:rFonts w:ascii="Arial" w:hAnsi="Arial" w:cs="Arial"/>
          <w:b/>
          <w:sz w:val="24"/>
          <w:szCs w:val="24"/>
        </w:rPr>
      </w:pPr>
      <w:r>
        <w:rPr>
          <w:rFonts w:ascii="Arial" w:hAnsi="Arial" w:cs="Arial"/>
          <w:b/>
          <w:sz w:val="24"/>
          <w:szCs w:val="24"/>
        </w:rPr>
        <w:t xml:space="preserve">Legislatura del Congreso del Estado de Baja California. </w:t>
      </w:r>
    </w:p>
    <w:p w14:paraId="4894D179" w14:textId="6EB33B3F" w:rsidR="002B2AAC" w:rsidRPr="00887D0E" w:rsidRDefault="002B2AAC" w:rsidP="003663A3">
      <w:pPr>
        <w:spacing w:after="0" w:line="276" w:lineRule="auto"/>
        <w:jc w:val="both"/>
        <w:rPr>
          <w:rFonts w:ascii="Arial" w:hAnsi="Arial" w:cs="Arial"/>
          <w:b/>
          <w:bCs/>
          <w:sz w:val="24"/>
          <w:szCs w:val="24"/>
        </w:rPr>
      </w:pPr>
      <w:r w:rsidRPr="00887D0E">
        <w:rPr>
          <w:rFonts w:ascii="Arial" w:hAnsi="Arial" w:cs="Arial"/>
          <w:b/>
          <w:bCs/>
          <w:sz w:val="24"/>
          <w:szCs w:val="24"/>
        </w:rPr>
        <w:t>P R E S E N T E</w:t>
      </w:r>
      <w:r w:rsidR="00AE5F46">
        <w:rPr>
          <w:rFonts w:ascii="Arial" w:hAnsi="Arial" w:cs="Arial"/>
          <w:b/>
          <w:bCs/>
          <w:sz w:val="24"/>
          <w:szCs w:val="24"/>
        </w:rPr>
        <w:t>. -</w:t>
      </w:r>
    </w:p>
    <w:p w14:paraId="5AFE72D2" w14:textId="77777777" w:rsidR="00520163" w:rsidRPr="00186663" w:rsidRDefault="00520163" w:rsidP="003663A3">
      <w:pPr>
        <w:spacing w:after="0" w:line="276" w:lineRule="auto"/>
        <w:jc w:val="both"/>
        <w:rPr>
          <w:rFonts w:ascii="Arial" w:hAnsi="Arial" w:cs="Arial"/>
          <w:sz w:val="24"/>
          <w:szCs w:val="24"/>
        </w:rPr>
      </w:pPr>
    </w:p>
    <w:p w14:paraId="6E87C5F1" w14:textId="59F3F08E" w:rsidR="00561194" w:rsidRPr="00186663" w:rsidRDefault="00AE5F46" w:rsidP="003663A3">
      <w:pPr>
        <w:spacing w:after="0" w:line="276" w:lineRule="auto"/>
        <w:jc w:val="both"/>
        <w:rPr>
          <w:rFonts w:ascii="Arial" w:hAnsi="Arial" w:cs="Arial"/>
          <w:sz w:val="24"/>
          <w:szCs w:val="24"/>
        </w:rPr>
      </w:pPr>
      <w:r>
        <w:rPr>
          <w:rFonts w:ascii="Arial" w:hAnsi="Arial" w:cs="Arial"/>
          <w:sz w:val="24"/>
          <w:szCs w:val="24"/>
        </w:rPr>
        <w:t>El suscrito</w:t>
      </w:r>
      <w:r w:rsidR="00561194" w:rsidRPr="00186663">
        <w:rPr>
          <w:rFonts w:ascii="Arial" w:hAnsi="Arial" w:cs="Arial"/>
          <w:sz w:val="24"/>
          <w:szCs w:val="24"/>
        </w:rPr>
        <w:t xml:space="preserve">, </w:t>
      </w:r>
      <w:r w:rsidR="000150F9" w:rsidRPr="00186663">
        <w:rPr>
          <w:rFonts w:ascii="Arial" w:hAnsi="Arial" w:cs="Arial"/>
          <w:sz w:val="24"/>
          <w:szCs w:val="24"/>
        </w:rPr>
        <w:t>Diputad</w:t>
      </w:r>
      <w:r w:rsidR="00520163" w:rsidRPr="00186663">
        <w:rPr>
          <w:rFonts w:ascii="Arial" w:hAnsi="Arial" w:cs="Arial"/>
          <w:sz w:val="24"/>
          <w:szCs w:val="24"/>
        </w:rPr>
        <w:t>o</w:t>
      </w:r>
      <w:r w:rsidR="002B2AAC" w:rsidRPr="00186663">
        <w:rPr>
          <w:rFonts w:ascii="Arial" w:hAnsi="Arial" w:cs="Arial"/>
          <w:sz w:val="24"/>
          <w:szCs w:val="24"/>
        </w:rPr>
        <w:t xml:space="preserve"> </w:t>
      </w:r>
      <w:r w:rsidR="002B2AAC" w:rsidRPr="00186663">
        <w:rPr>
          <w:rFonts w:ascii="Arial" w:hAnsi="Arial" w:cs="Arial"/>
          <w:b/>
          <w:bCs/>
          <w:sz w:val="24"/>
          <w:szCs w:val="24"/>
        </w:rPr>
        <w:t>JUAN MANUEL MOLINA G</w:t>
      </w:r>
      <w:r w:rsidR="001D6841" w:rsidRPr="00186663">
        <w:rPr>
          <w:rFonts w:ascii="Arial" w:hAnsi="Arial" w:cs="Arial"/>
          <w:b/>
          <w:bCs/>
          <w:sz w:val="24"/>
          <w:szCs w:val="24"/>
        </w:rPr>
        <w:t>ARCÍA</w:t>
      </w:r>
      <w:r w:rsidR="001D6841" w:rsidRPr="00186663">
        <w:rPr>
          <w:rFonts w:ascii="Arial" w:hAnsi="Arial" w:cs="Arial"/>
          <w:sz w:val="24"/>
          <w:szCs w:val="24"/>
        </w:rPr>
        <w:t xml:space="preserve">, </w:t>
      </w:r>
      <w:r w:rsidR="000150F9" w:rsidRPr="00186663">
        <w:rPr>
          <w:rFonts w:ascii="Arial" w:hAnsi="Arial" w:cs="Arial"/>
          <w:sz w:val="24"/>
          <w:szCs w:val="24"/>
        </w:rPr>
        <w:t>en lo personal y a nombre del Grupo</w:t>
      </w:r>
      <w:r w:rsidR="002B2AAC" w:rsidRPr="00186663">
        <w:rPr>
          <w:rFonts w:ascii="Arial" w:hAnsi="Arial" w:cs="Arial"/>
          <w:sz w:val="24"/>
          <w:szCs w:val="24"/>
        </w:rPr>
        <w:t xml:space="preserve"> Parlamentario de MORENA, en uso</w:t>
      </w:r>
      <w:r w:rsidR="000150F9" w:rsidRPr="00186663">
        <w:rPr>
          <w:rFonts w:ascii="Arial" w:hAnsi="Arial" w:cs="Arial"/>
          <w:sz w:val="24"/>
          <w:szCs w:val="24"/>
        </w:rPr>
        <w:t xml:space="preserve"> de la facultad que nos confiere lo dispuesto por </w:t>
      </w:r>
      <w:r w:rsidR="00561194" w:rsidRPr="00186663">
        <w:rPr>
          <w:rFonts w:ascii="Arial" w:hAnsi="Arial" w:cs="Arial"/>
          <w:sz w:val="24"/>
          <w:szCs w:val="24"/>
        </w:rPr>
        <w:t xml:space="preserve">los </w:t>
      </w:r>
      <w:r w:rsidR="000150F9" w:rsidRPr="00186663">
        <w:rPr>
          <w:rFonts w:ascii="Arial" w:hAnsi="Arial" w:cs="Arial"/>
          <w:sz w:val="24"/>
          <w:szCs w:val="24"/>
        </w:rPr>
        <w:t>artículos 27, fracción y 28</w:t>
      </w:r>
      <w:r w:rsidR="00561194" w:rsidRPr="00186663">
        <w:rPr>
          <w:rFonts w:ascii="Arial" w:hAnsi="Arial" w:cs="Arial"/>
          <w:sz w:val="24"/>
          <w:szCs w:val="24"/>
        </w:rPr>
        <w:t xml:space="preserve"> de la Constitución Política del Estado Libr</w:t>
      </w:r>
      <w:r w:rsidR="000150F9" w:rsidRPr="00186663">
        <w:rPr>
          <w:rFonts w:ascii="Arial" w:hAnsi="Arial" w:cs="Arial"/>
          <w:sz w:val="24"/>
          <w:szCs w:val="24"/>
        </w:rPr>
        <w:t xml:space="preserve">e y Soberano de Baja California, </w:t>
      </w:r>
      <w:r w:rsidR="001D6841" w:rsidRPr="00186663">
        <w:rPr>
          <w:rFonts w:ascii="Arial" w:hAnsi="Arial" w:cs="Arial"/>
          <w:sz w:val="24"/>
          <w:szCs w:val="24"/>
        </w:rPr>
        <w:t>así</w:t>
      </w:r>
      <w:r w:rsidR="000150F9" w:rsidRPr="00186663">
        <w:rPr>
          <w:rFonts w:ascii="Arial" w:hAnsi="Arial" w:cs="Arial"/>
          <w:sz w:val="24"/>
          <w:szCs w:val="24"/>
        </w:rPr>
        <w:t xml:space="preserve"> como los </w:t>
      </w:r>
      <w:r w:rsidR="001D6841" w:rsidRPr="00186663">
        <w:rPr>
          <w:rFonts w:ascii="Arial" w:hAnsi="Arial" w:cs="Arial"/>
          <w:sz w:val="24"/>
          <w:szCs w:val="24"/>
        </w:rPr>
        <w:t>artículos</w:t>
      </w:r>
      <w:r w:rsidR="000150F9" w:rsidRPr="00186663">
        <w:rPr>
          <w:rFonts w:ascii="Arial" w:hAnsi="Arial" w:cs="Arial"/>
          <w:sz w:val="24"/>
          <w:szCs w:val="24"/>
        </w:rPr>
        <w:t xml:space="preserve"> 115, 119, 160, y 161 de la Ley </w:t>
      </w:r>
      <w:r w:rsidR="001D6841" w:rsidRPr="00186663">
        <w:rPr>
          <w:rFonts w:ascii="Arial" w:hAnsi="Arial" w:cs="Arial"/>
          <w:sz w:val="24"/>
          <w:szCs w:val="24"/>
        </w:rPr>
        <w:t>Orgánica</w:t>
      </w:r>
      <w:r w:rsidR="000150F9" w:rsidRPr="00186663">
        <w:rPr>
          <w:rFonts w:ascii="Arial" w:hAnsi="Arial" w:cs="Arial"/>
          <w:sz w:val="24"/>
          <w:szCs w:val="24"/>
        </w:rPr>
        <w:t xml:space="preserve"> del Poder Legislativo</w:t>
      </w:r>
      <w:r w:rsidR="00520163" w:rsidRPr="00186663">
        <w:rPr>
          <w:rFonts w:ascii="Arial" w:hAnsi="Arial" w:cs="Arial"/>
          <w:sz w:val="24"/>
          <w:szCs w:val="24"/>
        </w:rPr>
        <w:t xml:space="preserve"> someto</w:t>
      </w:r>
      <w:r w:rsidR="00561194" w:rsidRPr="00186663">
        <w:rPr>
          <w:rFonts w:ascii="Arial" w:hAnsi="Arial" w:cs="Arial"/>
          <w:sz w:val="24"/>
          <w:szCs w:val="24"/>
        </w:rPr>
        <w:t xml:space="preserve"> a la consideración de la XXIII Legislatura del Congreso del Estado, </w:t>
      </w:r>
      <w:r w:rsidR="002B2AAC" w:rsidRPr="00186663">
        <w:rPr>
          <w:rFonts w:ascii="Arial" w:hAnsi="Arial" w:cs="Arial"/>
          <w:b/>
          <w:sz w:val="24"/>
          <w:szCs w:val="24"/>
        </w:rPr>
        <w:t xml:space="preserve">INICIATIVA </w:t>
      </w:r>
      <w:r w:rsidR="00B83863">
        <w:rPr>
          <w:rFonts w:ascii="Arial" w:hAnsi="Arial" w:cs="Arial"/>
          <w:b/>
          <w:sz w:val="24"/>
          <w:szCs w:val="24"/>
        </w:rPr>
        <w:t>DE</w:t>
      </w:r>
      <w:r w:rsidR="002B2AAC" w:rsidRPr="00186663">
        <w:rPr>
          <w:rFonts w:ascii="Arial" w:hAnsi="Arial" w:cs="Arial"/>
          <w:b/>
          <w:sz w:val="24"/>
          <w:szCs w:val="24"/>
        </w:rPr>
        <w:t xml:space="preserve"> REFORMA</w:t>
      </w:r>
      <w:r w:rsidR="00520163" w:rsidRPr="00186663">
        <w:rPr>
          <w:rFonts w:ascii="Arial" w:hAnsi="Arial" w:cs="Arial"/>
          <w:b/>
          <w:sz w:val="24"/>
          <w:szCs w:val="24"/>
        </w:rPr>
        <w:t xml:space="preserve"> </w:t>
      </w:r>
      <w:r w:rsidR="001E16B7" w:rsidRPr="00186663">
        <w:rPr>
          <w:rFonts w:ascii="Arial" w:hAnsi="Arial" w:cs="Arial"/>
          <w:b/>
          <w:sz w:val="24"/>
          <w:szCs w:val="24"/>
        </w:rPr>
        <w:t>A</w:t>
      </w:r>
      <w:r w:rsidR="005F74CF" w:rsidRPr="00186663">
        <w:rPr>
          <w:rFonts w:ascii="Arial" w:hAnsi="Arial" w:cs="Arial"/>
          <w:b/>
          <w:sz w:val="24"/>
          <w:szCs w:val="24"/>
        </w:rPr>
        <w:t xml:space="preserve"> </w:t>
      </w:r>
      <w:r w:rsidR="001E16B7" w:rsidRPr="00186663">
        <w:rPr>
          <w:rFonts w:ascii="Arial" w:hAnsi="Arial" w:cs="Arial"/>
          <w:b/>
          <w:sz w:val="24"/>
          <w:szCs w:val="24"/>
        </w:rPr>
        <w:t>L</w:t>
      </w:r>
      <w:r w:rsidR="005F74CF" w:rsidRPr="00186663">
        <w:rPr>
          <w:rFonts w:ascii="Arial" w:hAnsi="Arial" w:cs="Arial"/>
          <w:b/>
          <w:sz w:val="24"/>
          <w:szCs w:val="24"/>
        </w:rPr>
        <w:t>OS</w:t>
      </w:r>
      <w:r w:rsidR="001E16B7" w:rsidRPr="00186663">
        <w:rPr>
          <w:rFonts w:ascii="Arial" w:hAnsi="Arial" w:cs="Arial"/>
          <w:b/>
          <w:sz w:val="24"/>
          <w:szCs w:val="24"/>
        </w:rPr>
        <w:t xml:space="preserve"> ARTICULO</w:t>
      </w:r>
      <w:r w:rsidR="005F74CF" w:rsidRPr="00186663">
        <w:rPr>
          <w:rFonts w:ascii="Arial" w:hAnsi="Arial" w:cs="Arial"/>
          <w:b/>
          <w:sz w:val="24"/>
          <w:szCs w:val="24"/>
        </w:rPr>
        <w:t xml:space="preserve">S </w:t>
      </w:r>
      <w:r w:rsidR="00B83863" w:rsidRPr="00B83863">
        <w:rPr>
          <w:rFonts w:ascii="Arial" w:hAnsi="Arial" w:cs="Arial"/>
          <w:b/>
          <w:sz w:val="24"/>
          <w:szCs w:val="24"/>
        </w:rPr>
        <w:t xml:space="preserve">5, 12, 18, 27, 44 y 46 DE LA CONSTITUCIÓN POLÍTICA DEL ESTADO LIBRE Y SOBERANO DE BAJA CALIFORNIA </w:t>
      </w:r>
      <w:r w:rsidR="005F74CF" w:rsidRPr="00186663">
        <w:rPr>
          <w:rFonts w:ascii="Arial" w:hAnsi="Arial" w:cs="Arial"/>
          <w:b/>
          <w:sz w:val="24"/>
          <w:szCs w:val="24"/>
        </w:rPr>
        <w:t xml:space="preserve">A BIEN DE ESTABLECER </w:t>
      </w:r>
      <w:r w:rsidR="00B83863">
        <w:rPr>
          <w:rFonts w:ascii="Arial" w:hAnsi="Arial" w:cs="Arial"/>
          <w:b/>
          <w:sz w:val="24"/>
          <w:szCs w:val="24"/>
        </w:rPr>
        <w:t>LA REVOCACIÓN POPULAR DEL MANDATO DEL TITULAR DEL EJECUTIVO ESTATAL</w:t>
      </w:r>
      <w:r w:rsidR="00561194" w:rsidRPr="00186663">
        <w:rPr>
          <w:rFonts w:ascii="Arial" w:hAnsi="Arial" w:cs="Arial"/>
          <w:sz w:val="24"/>
          <w:szCs w:val="24"/>
        </w:rPr>
        <w:t>, al tenor de la siguiente:</w:t>
      </w:r>
    </w:p>
    <w:p w14:paraId="69C19EB7" w14:textId="77777777" w:rsidR="00561194" w:rsidRPr="00186663" w:rsidRDefault="00561194" w:rsidP="003663A3">
      <w:pPr>
        <w:spacing w:after="0" w:line="276" w:lineRule="auto"/>
        <w:jc w:val="both"/>
        <w:rPr>
          <w:rFonts w:ascii="Arial" w:hAnsi="Arial" w:cs="Arial"/>
          <w:sz w:val="24"/>
          <w:szCs w:val="24"/>
        </w:rPr>
      </w:pPr>
    </w:p>
    <w:p w14:paraId="43F2CF89" w14:textId="35B86A7C" w:rsidR="008E744D" w:rsidRPr="00186663" w:rsidRDefault="00561194" w:rsidP="003663A3">
      <w:pPr>
        <w:spacing w:after="0" w:line="276" w:lineRule="auto"/>
        <w:jc w:val="center"/>
        <w:rPr>
          <w:rFonts w:ascii="Arial" w:hAnsi="Arial" w:cs="Arial"/>
          <w:b/>
          <w:sz w:val="24"/>
          <w:szCs w:val="24"/>
        </w:rPr>
      </w:pPr>
      <w:r w:rsidRPr="00186663">
        <w:rPr>
          <w:rFonts w:ascii="Arial" w:hAnsi="Arial" w:cs="Arial"/>
          <w:b/>
          <w:sz w:val="24"/>
          <w:szCs w:val="24"/>
        </w:rPr>
        <w:t>EXPOSICIÓN DE MO</w:t>
      </w:r>
      <w:r w:rsidR="00922DE4" w:rsidRPr="00186663">
        <w:rPr>
          <w:rFonts w:ascii="Arial" w:hAnsi="Arial" w:cs="Arial"/>
          <w:b/>
          <w:sz w:val="24"/>
          <w:szCs w:val="24"/>
        </w:rPr>
        <w:t>TIVOS</w:t>
      </w:r>
    </w:p>
    <w:p w14:paraId="7ED9EC9D" w14:textId="77777777" w:rsidR="001D6841" w:rsidRPr="00186663" w:rsidRDefault="001D6841" w:rsidP="003663A3">
      <w:pPr>
        <w:spacing w:after="0" w:line="276" w:lineRule="auto"/>
        <w:jc w:val="center"/>
        <w:rPr>
          <w:rFonts w:ascii="Arial" w:hAnsi="Arial" w:cs="Arial"/>
          <w:b/>
          <w:sz w:val="24"/>
          <w:szCs w:val="24"/>
        </w:rPr>
      </w:pPr>
    </w:p>
    <w:p w14:paraId="56348640" w14:textId="77777777" w:rsidR="00186663" w:rsidRDefault="00376734" w:rsidP="003663A3">
      <w:pPr>
        <w:spacing w:line="276" w:lineRule="auto"/>
        <w:jc w:val="both"/>
        <w:rPr>
          <w:rFonts w:ascii="Arial" w:hAnsi="Arial" w:cs="Arial"/>
          <w:i/>
          <w:sz w:val="24"/>
          <w:szCs w:val="24"/>
        </w:rPr>
      </w:pPr>
      <w:r w:rsidRPr="00186663">
        <w:rPr>
          <w:rFonts w:ascii="Arial" w:hAnsi="Arial" w:cs="Arial"/>
          <w:sz w:val="24"/>
          <w:szCs w:val="24"/>
        </w:rPr>
        <w:t xml:space="preserve">La democracia directa está asociada a las primeras formas de vida democrática, refiere a una forma de gobierno en la cual </w:t>
      </w:r>
      <w:r w:rsidRPr="00186663">
        <w:rPr>
          <w:rFonts w:ascii="Arial" w:hAnsi="Arial" w:cs="Arial"/>
          <w:i/>
          <w:sz w:val="24"/>
          <w:szCs w:val="24"/>
        </w:rPr>
        <w:t>"el pueblo participa de manera continua en el ejercicio directo del poder"</w:t>
      </w:r>
      <w:r w:rsidRPr="00186663">
        <w:rPr>
          <w:rStyle w:val="Refdenotaalpie"/>
          <w:rFonts w:ascii="Arial" w:hAnsi="Arial" w:cs="Arial"/>
          <w:i/>
          <w:sz w:val="24"/>
          <w:szCs w:val="24"/>
        </w:rPr>
        <w:footnoteReference w:id="1"/>
      </w:r>
      <w:r w:rsidRPr="00186663">
        <w:rPr>
          <w:rFonts w:ascii="Arial" w:hAnsi="Arial" w:cs="Arial"/>
          <w:i/>
          <w:sz w:val="24"/>
          <w:szCs w:val="24"/>
        </w:rPr>
        <w:t>.</w:t>
      </w:r>
    </w:p>
    <w:p w14:paraId="47EAEC1F" w14:textId="09973318" w:rsidR="00376734" w:rsidRPr="00186663" w:rsidRDefault="00376734" w:rsidP="003663A3">
      <w:pPr>
        <w:spacing w:line="276" w:lineRule="auto"/>
        <w:jc w:val="both"/>
        <w:rPr>
          <w:rFonts w:ascii="Arial" w:hAnsi="Arial" w:cs="Arial"/>
          <w:sz w:val="24"/>
          <w:szCs w:val="24"/>
        </w:rPr>
      </w:pPr>
      <w:r w:rsidRPr="00186663">
        <w:rPr>
          <w:rFonts w:ascii="Arial" w:hAnsi="Arial" w:cs="Arial"/>
          <w:sz w:val="24"/>
          <w:szCs w:val="24"/>
        </w:rPr>
        <w:t xml:space="preserve">Se trata de una democracia </w:t>
      </w:r>
      <w:proofErr w:type="spellStart"/>
      <w:r w:rsidRPr="00186663">
        <w:rPr>
          <w:rFonts w:ascii="Arial" w:hAnsi="Arial" w:cs="Arial"/>
          <w:sz w:val="24"/>
          <w:szCs w:val="24"/>
        </w:rPr>
        <w:t>autogobernante</w:t>
      </w:r>
      <w:proofErr w:type="spellEnd"/>
      <w:r w:rsidRPr="00186663">
        <w:rPr>
          <w:rFonts w:ascii="Arial" w:hAnsi="Arial" w:cs="Arial"/>
          <w:sz w:val="24"/>
          <w:szCs w:val="24"/>
        </w:rPr>
        <w:t xml:space="preserve"> en la que el pueblo congregado, delibera y decide en torno a los asuntos públicos. En esa época la democracia directa era posible gracias a las condiciones geográficas, demográficas y a la disponibilidad de tiempo para dedicar un espacio importante a los asuntos de gobierno.</w:t>
      </w:r>
    </w:p>
    <w:p w14:paraId="05BE5D11" w14:textId="343E6F7F" w:rsidR="00376734" w:rsidRDefault="00376734" w:rsidP="003663A3">
      <w:pPr>
        <w:spacing w:line="276" w:lineRule="auto"/>
        <w:jc w:val="both"/>
        <w:rPr>
          <w:rFonts w:ascii="Arial" w:hAnsi="Arial" w:cs="Arial"/>
          <w:bCs/>
          <w:sz w:val="24"/>
          <w:szCs w:val="24"/>
          <w:lang w:eastAsia="es-ES"/>
        </w:rPr>
      </w:pPr>
      <w:r w:rsidRPr="00186663">
        <w:rPr>
          <w:rFonts w:ascii="Arial" w:hAnsi="Arial" w:cs="Arial"/>
          <w:sz w:val="24"/>
          <w:szCs w:val="24"/>
        </w:rPr>
        <w:t xml:space="preserve">En </w:t>
      </w:r>
      <w:smartTag w:uri="urn:schemas-microsoft-com:office:smarttags" w:element="PersonName">
        <w:smartTagPr>
          <w:attr w:name="ProductID" w:val="la Grecia"/>
        </w:smartTagPr>
        <w:r w:rsidRPr="00186663">
          <w:rPr>
            <w:rFonts w:ascii="Arial" w:hAnsi="Arial" w:cs="Arial"/>
            <w:sz w:val="24"/>
            <w:szCs w:val="24"/>
          </w:rPr>
          <w:t xml:space="preserve">la </w:t>
        </w:r>
        <w:r w:rsidRPr="00EE0E23">
          <w:rPr>
            <w:rFonts w:ascii="Arial" w:hAnsi="Arial" w:cs="Arial"/>
            <w:i/>
            <w:iCs/>
            <w:sz w:val="24"/>
            <w:szCs w:val="24"/>
          </w:rPr>
          <w:t>Grecia</w:t>
        </w:r>
      </w:smartTag>
      <w:r w:rsidRPr="00EE0E23">
        <w:rPr>
          <w:rFonts w:ascii="Arial" w:hAnsi="Arial" w:cs="Arial"/>
          <w:i/>
          <w:iCs/>
          <w:sz w:val="24"/>
          <w:szCs w:val="24"/>
        </w:rPr>
        <w:t xml:space="preserve"> clásica</w:t>
      </w:r>
      <w:r w:rsidRPr="00186663">
        <w:rPr>
          <w:rFonts w:ascii="Arial" w:hAnsi="Arial" w:cs="Arial"/>
          <w:sz w:val="24"/>
          <w:szCs w:val="24"/>
        </w:rPr>
        <w:t xml:space="preserve"> los ciudadanos reunidos en asambleas deliberativas, tomaban públicamente las decisiones que afectaban el devenir de la comunidad a través de instrumentos </w:t>
      </w:r>
      <w:r w:rsidR="00EE0E23">
        <w:rPr>
          <w:rFonts w:ascii="Arial" w:hAnsi="Arial" w:cs="Arial"/>
          <w:sz w:val="24"/>
          <w:szCs w:val="24"/>
        </w:rPr>
        <w:t xml:space="preserve">de democracia directa, </w:t>
      </w:r>
      <w:r w:rsidRPr="00186663">
        <w:rPr>
          <w:rFonts w:ascii="Arial" w:hAnsi="Arial" w:cs="Arial"/>
          <w:sz w:val="24"/>
          <w:szCs w:val="24"/>
        </w:rPr>
        <w:t xml:space="preserve">conocidos como </w:t>
      </w:r>
      <w:r w:rsidR="00DE1CC6" w:rsidRPr="00186663">
        <w:rPr>
          <w:rFonts w:ascii="Arial" w:hAnsi="Arial" w:cs="Arial"/>
          <w:sz w:val="24"/>
          <w:szCs w:val="24"/>
        </w:rPr>
        <w:t>referéndum, plebiscito e iniciativa ciudadana</w:t>
      </w:r>
      <w:r w:rsidRPr="00186663">
        <w:rPr>
          <w:rFonts w:ascii="Arial" w:hAnsi="Arial" w:cs="Arial"/>
          <w:sz w:val="24"/>
          <w:szCs w:val="24"/>
        </w:rPr>
        <w:t>.</w:t>
      </w:r>
      <w:r w:rsidRPr="00186663">
        <w:rPr>
          <w:rStyle w:val="Refdenotaalpie"/>
          <w:rFonts w:ascii="Arial" w:hAnsi="Arial" w:cs="Arial"/>
          <w:sz w:val="24"/>
          <w:szCs w:val="24"/>
        </w:rPr>
        <w:footnoteReference w:id="2"/>
      </w:r>
      <w:r w:rsidRPr="00186663">
        <w:rPr>
          <w:rFonts w:ascii="Arial" w:hAnsi="Arial" w:cs="Arial"/>
          <w:bCs/>
          <w:sz w:val="24"/>
          <w:szCs w:val="24"/>
          <w:lang w:eastAsia="es-ES"/>
        </w:rPr>
        <w:t xml:space="preserve"> </w:t>
      </w:r>
    </w:p>
    <w:p w14:paraId="5114E947" w14:textId="77777777" w:rsidR="00AE5F46" w:rsidRDefault="00AE5F46" w:rsidP="003663A3">
      <w:pPr>
        <w:spacing w:line="276" w:lineRule="auto"/>
        <w:jc w:val="both"/>
        <w:rPr>
          <w:rFonts w:ascii="Arial" w:hAnsi="Arial" w:cs="Arial"/>
          <w:bCs/>
          <w:sz w:val="24"/>
          <w:szCs w:val="24"/>
          <w:lang w:eastAsia="es-ES"/>
        </w:rPr>
      </w:pPr>
    </w:p>
    <w:p w14:paraId="54670081" w14:textId="77777777" w:rsidR="00AE5F46" w:rsidRDefault="00AE5F46" w:rsidP="003663A3">
      <w:pPr>
        <w:spacing w:line="276" w:lineRule="auto"/>
        <w:jc w:val="both"/>
        <w:rPr>
          <w:rFonts w:ascii="Arial" w:hAnsi="Arial" w:cs="Arial"/>
          <w:sz w:val="24"/>
          <w:szCs w:val="24"/>
        </w:rPr>
      </w:pPr>
    </w:p>
    <w:p w14:paraId="0CADFF84" w14:textId="77777777" w:rsidR="00AE5F46" w:rsidRDefault="00AE5F46" w:rsidP="003663A3">
      <w:pPr>
        <w:spacing w:line="276" w:lineRule="auto"/>
        <w:jc w:val="both"/>
        <w:rPr>
          <w:rFonts w:ascii="Arial" w:hAnsi="Arial" w:cs="Arial"/>
          <w:sz w:val="24"/>
          <w:szCs w:val="24"/>
        </w:rPr>
      </w:pPr>
    </w:p>
    <w:p w14:paraId="25DBA14E" w14:textId="0E8B2F9B" w:rsidR="00376734" w:rsidRPr="00186663" w:rsidRDefault="00376734" w:rsidP="003663A3">
      <w:pPr>
        <w:spacing w:line="276" w:lineRule="auto"/>
        <w:jc w:val="both"/>
        <w:rPr>
          <w:rFonts w:ascii="Arial" w:hAnsi="Arial" w:cs="Arial"/>
          <w:sz w:val="24"/>
          <w:szCs w:val="24"/>
        </w:rPr>
      </w:pPr>
      <w:r w:rsidRPr="00186663">
        <w:rPr>
          <w:rFonts w:ascii="Arial" w:hAnsi="Arial" w:cs="Arial"/>
          <w:sz w:val="24"/>
          <w:szCs w:val="24"/>
        </w:rPr>
        <w:t xml:space="preserve">Posteriormente, la evolución del pensamiento político se enmarca por las grandes revoluciones de los siglos XVII y XVIII (dos Revoluciones Inglesas, Guerra de Independencia Estadounidense y la Revolución Francesa), movimientos que se nutrieron de las ideas del iusnaturalismo, el cual supone la existencia de un contrato social entre gobernados y gobernantes en sus distintas expresiones, de la representación política y de la soberanía popular, del vínculo de legitimidad y de la regla de mayoría y de la ciudadanía como expresión de una comunidad política de iguales. </w:t>
      </w:r>
    </w:p>
    <w:p w14:paraId="113ECF45" w14:textId="77777777" w:rsidR="00376734" w:rsidRPr="00186663" w:rsidRDefault="00376734" w:rsidP="003663A3">
      <w:pPr>
        <w:spacing w:line="276" w:lineRule="auto"/>
        <w:jc w:val="both"/>
        <w:rPr>
          <w:rFonts w:ascii="Arial" w:hAnsi="Arial" w:cs="Arial"/>
          <w:sz w:val="24"/>
          <w:szCs w:val="24"/>
        </w:rPr>
      </w:pPr>
      <w:r w:rsidRPr="00186663">
        <w:rPr>
          <w:rFonts w:ascii="Arial" w:hAnsi="Arial" w:cs="Arial"/>
          <w:sz w:val="24"/>
          <w:szCs w:val="24"/>
        </w:rPr>
        <w:t xml:space="preserve">Más tarde, con el desarrollo del pensamiento liberal, </w:t>
      </w:r>
      <w:r w:rsidRPr="00186663">
        <w:rPr>
          <w:rFonts w:ascii="Arial" w:hAnsi="Arial" w:cs="Arial"/>
          <w:i/>
          <w:sz w:val="24"/>
          <w:szCs w:val="24"/>
        </w:rPr>
        <w:t>representación</w:t>
      </w:r>
      <w:r w:rsidRPr="00186663">
        <w:rPr>
          <w:rFonts w:ascii="Arial" w:hAnsi="Arial" w:cs="Arial"/>
          <w:sz w:val="24"/>
          <w:szCs w:val="24"/>
        </w:rPr>
        <w:t xml:space="preserve"> y participación política real se vinculan. James Madison, en “El Federalista”, señala que la representación política constituye un sustituto ideal de la democracia directa en países de gran extensión. </w:t>
      </w:r>
    </w:p>
    <w:p w14:paraId="3A5EB54E" w14:textId="5A483041" w:rsidR="00376734" w:rsidRDefault="00376734" w:rsidP="003663A3">
      <w:pPr>
        <w:spacing w:line="276" w:lineRule="auto"/>
        <w:jc w:val="both"/>
        <w:rPr>
          <w:rFonts w:ascii="Arial" w:hAnsi="Arial" w:cs="Arial"/>
          <w:sz w:val="24"/>
          <w:szCs w:val="24"/>
        </w:rPr>
      </w:pPr>
      <w:r w:rsidRPr="00186663">
        <w:rPr>
          <w:rFonts w:ascii="Arial" w:hAnsi="Arial" w:cs="Arial"/>
          <w:sz w:val="24"/>
          <w:szCs w:val="24"/>
        </w:rPr>
        <w:t>Para la doctrina filosófica del utilitarismo, la representación es la mejor manera de asegurar la congruencia de intereses entre la comunidad y el gobierno, por ello, la elección frecuente de los representantes garantiza que éstos actúen acorde a los intereses de sus electores.</w:t>
      </w:r>
      <w:r w:rsidRPr="00186663">
        <w:rPr>
          <w:rStyle w:val="Refdenotaalpie"/>
          <w:rFonts w:ascii="Arial" w:hAnsi="Arial" w:cs="Arial"/>
          <w:sz w:val="24"/>
          <w:szCs w:val="24"/>
        </w:rPr>
        <w:footnoteReference w:id="3"/>
      </w:r>
      <w:r w:rsidRPr="00186663">
        <w:rPr>
          <w:rFonts w:ascii="Arial" w:hAnsi="Arial" w:cs="Arial"/>
          <w:sz w:val="24"/>
          <w:szCs w:val="24"/>
        </w:rPr>
        <w:t xml:space="preserve"> Este pensamiento político enmarcó el trazo del sistema democrático en las Constituciones mexicanas. </w:t>
      </w:r>
    </w:p>
    <w:p w14:paraId="1E7014A4" w14:textId="223225B8" w:rsidR="00EE0E23" w:rsidRPr="00186663" w:rsidRDefault="00EE0E23" w:rsidP="003663A3">
      <w:pPr>
        <w:spacing w:line="276" w:lineRule="auto"/>
        <w:jc w:val="both"/>
        <w:rPr>
          <w:rFonts w:ascii="Arial" w:hAnsi="Arial" w:cs="Arial"/>
          <w:sz w:val="24"/>
          <w:szCs w:val="24"/>
        </w:rPr>
      </w:pPr>
      <w:r>
        <w:rPr>
          <w:rFonts w:ascii="Arial" w:hAnsi="Arial" w:cs="Arial"/>
          <w:sz w:val="24"/>
          <w:szCs w:val="24"/>
        </w:rPr>
        <w:t>La revocación popular del mandato es un instrumento de democracia directa.</w:t>
      </w:r>
    </w:p>
    <w:p w14:paraId="634F92BF" w14:textId="39A3ACA3" w:rsidR="00477E30" w:rsidRPr="00186663" w:rsidRDefault="00477E30" w:rsidP="003663A3">
      <w:pPr>
        <w:spacing w:line="276" w:lineRule="auto"/>
        <w:jc w:val="both"/>
        <w:rPr>
          <w:rFonts w:ascii="Arial" w:hAnsi="Arial" w:cs="Arial"/>
          <w:sz w:val="24"/>
          <w:szCs w:val="24"/>
        </w:rPr>
      </w:pPr>
      <w:r w:rsidRPr="00186663">
        <w:rPr>
          <w:rFonts w:ascii="Arial" w:hAnsi="Arial" w:cs="Arial"/>
          <w:sz w:val="24"/>
          <w:szCs w:val="24"/>
        </w:rPr>
        <w:t>El Diccionario de Ciencia Política de Dieter Nohlen, define la revocación como el procedimiento institucional previsto en concepciones de democracia directa, de acuerdo con el cual, es posible en todo momento la remoción del puesto de representantes electos por parte de sus electores.</w:t>
      </w:r>
    </w:p>
    <w:p w14:paraId="47435B09" w14:textId="5722CD8B" w:rsidR="00477E30" w:rsidRPr="00186663" w:rsidRDefault="00477E30" w:rsidP="003663A3">
      <w:pPr>
        <w:spacing w:line="276" w:lineRule="auto"/>
        <w:jc w:val="both"/>
        <w:rPr>
          <w:rFonts w:ascii="Arial" w:hAnsi="Arial" w:cs="Arial"/>
          <w:sz w:val="24"/>
          <w:szCs w:val="24"/>
        </w:rPr>
      </w:pPr>
      <w:r w:rsidRPr="00186663">
        <w:rPr>
          <w:rFonts w:ascii="Arial" w:hAnsi="Arial" w:cs="Arial"/>
          <w:sz w:val="24"/>
          <w:szCs w:val="24"/>
        </w:rPr>
        <w:t xml:space="preserve">Para el tratadista argentino Mario Justo López, la revocación de mandato, “el </w:t>
      </w:r>
      <w:proofErr w:type="spellStart"/>
      <w:r w:rsidRPr="00186663">
        <w:rPr>
          <w:rFonts w:ascii="Arial" w:hAnsi="Arial" w:cs="Arial"/>
          <w:sz w:val="24"/>
          <w:szCs w:val="24"/>
        </w:rPr>
        <w:t>recall</w:t>
      </w:r>
      <w:proofErr w:type="spellEnd"/>
      <w:r w:rsidRPr="00186663">
        <w:rPr>
          <w:rFonts w:ascii="Arial" w:hAnsi="Arial" w:cs="Arial"/>
          <w:sz w:val="24"/>
          <w:szCs w:val="24"/>
        </w:rPr>
        <w:t xml:space="preserve"> o revocación popular es un procedimiento para destituir a los representantes o funcionarios elegidos antes de que se cumpla el plazo fijado para su actuación, y cuyo objeto radica en mantener constantemente responsables ante sus electores a los funcionarios públicos elegidos”.</w:t>
      </w:r>
    </w:p>
    <w:p w14:paraId="1E38F9B5" w14:textId="713843A2" w:rsidR="00477E30" w:rsidRDefault="00477E30" w:rsidP="003663A3">
      <w:pPr>
        <w:spacing w:line="276" w:lineRule="auto"/>
        <w:jc w:val="both"/>
        <w:rPr>
          <w:rFonts w:ascii="Arial" w:hAnsi="Arial" w:cs="Arial"/>
          <w:sz w:val="24"/>
          <w:szCs w:val="24"/>
        </w:rPr>
      </w:pPr>
      <w:r w:rsidRPr="00186663">
        <w:rPr>
          <w:rFonts w:ascii="Arial" w:hAnsi="Arial" w:cs="Arial"/>
          <w:sz w:val="24"/>
          <w:szCs w:val="24"/>
        </w:rPr>
        <w:t>Según el Diccionario Electoral del Instituto Interamericano de Derechos Humanos, la revocatoria del mandato o plebiscito revocatorio constituye un procedimiento a través del cual los electores pueden destituir a un cargo público con anterioridad a la expiración del período para el cual fue elegido.</w:t>
      </w:r>
    </w:p>
    <w:p w14:paraId="1CF8603C" w14:textId="77777777" w:rsidR="00AE5F46" w:rsidRDefault="00AE5F46" w:rsidP="003663A3">
      <w:pPr>
        <w:spacing w:line="276" w:lineRule="auto"/>
        <w:jc w:val="both"/>
        <w:rPr>
          <w:rFonts w:ascii="Arial" w:hAnsi="Arial" w:cs="Arial"/>
          <w:sz w:val="24"/>
          <w:szCs w:val="24"/>
        </w:rPr>
      </w:pPr>
    </w:p>
    <w:p w14:paraId="20BE5202" w14:textId="77777777" w:rsidR="00AE5F46" w:rsidRDefault="00AE5F46" w:rsidP="003663A3">
      <w:pPr>
        <w:spacing w:line="276" w:lineRule="auto"/>
        <w:jc w:val="both"/>
        <w:rPr>
          <w:rFonts w:ascii="Arial" w:hAnsi="Arial" w:cs="Arial"/>
          <w:sz w:val="24"/>
          <w:szCs w:val="24"/>
        </w:rPr>
      </w:pPr>
    </w:p>
    <w:p w14:paraId="45BFBC4B" w14:textId="77777777" w:rsidR="00AE5F46" w:rsidRDefault="00AE5F46" w:rsidP="003663A3">
      <w:pPr>
        <w:spacing w:line="276" w:lineRule="auto"/>
        <w:jc w:val="both"/>
        <w:rPr>
          <w:rFonts w:ascii="Arial" w:hAnsi="Arial" w:cs="Arial"/>
          <w:sz w:val="24"/>
          <w:szCs w:val="24"/>
        </w:rPr>
      </w:pPr>
    </w:p>
    <w:p w14:paraId="7C18EBF7" w14:textId="67A750BA" w:rsidR="00477E30" w:rsidRDefault="00477E30" w:rsidP="003663A3">
      <w:pPr>
        <w:spacing w:line="276" w:lineRule="auto"/>
        <w:jc w:val="both"/>
        <w:rPr>
          <w:rFonts w:ascii="Arial" w:hAnsi="Arial" w:cs="Arial"/>
          <w:sz w:val="24"/>
          <w:szCs w:val="24"/>
        </w:rPr>
      </w:pPr>
      <w:r w:rsidRPr="00186663">
        <w:rPr>
          <w:rFonts w:ascii="Arial" w:hAnsi="Arial" w:cs="Arial"/>
          <w:sz w:val="24"/>
          <w:szCs w:val="24"/>
        </w:rPr>
        <w:t xml:space="preserve">De acuerdo a estas definiciones, </w:t>
      </w:r>
      <w:r w:rsidR="00887D0E">
        <w:rPr>
          <w:rFonts w:ascii="Arial" w:hAnsi="Arial" w:cs="Arial"/>
          <w:sz w:val="24"/>
          <w:szCs w:val="24"/>
        </w:rPr>
        <w:t xml:space="preserve">la revocación de mandato </w:t>
      </w:r>
      <w:r w:rsidR="00186663" w:rsidRPr="00186663">
        <w:rPr>
          <w:rFonts w:ascii="Arial" w:hAnsi="Arial" w:cs="Arial"/>
          <w:sz w:val="24"/>
          <w:szCs w:val="24"/>
        </w:rPr>
        <w:t>e</w:t>
      </w:r>
      <w:r w:rsidRPr="00186663">
        <w:rPr>
          <w:rFonts w:ascii="Arial" w:hAnsi="Arial" w:cs="Arial"/>
          <w:sz w:val="24"/>
          <w:szCs w:val="24"/>
        </w:rPr>
        <w:t>s un derecho o facultad que asiste a los electores</w:t>
      </w:r>
      <w:r w:rsidR="00186663" w:rsidRPr="00186663">
        <w:rPr>
          <w:rFonts w:ascii="Arial" w:hAnsi="Arial" w:cs="Arial"/>
          <w:sz w:val="24"/>
          <w:szCs w:val="24"/>
        </w:rPr>
        <w:t>, t</w:t>
      </w:r>
      <w:r w:rsidRPr="00186663">
        <w:rPr>
          <w:rFonts w:ascii="Arial" w:hAnsi="Arial" w:cs="Arial"/>
          <w:sz w:val="24"/>
          <w:szCs w:val="24"/>
        </w:rPr>
        <w:t>iene por objeto la destitución de un servidor público de elección popular antes que expire el período de su mandato</w:t>
      </w:r>
      <w:r w:rsidR="00186663" w:rsidRPr="00186663">
        <w:rPr>
          <w:rFonts w:ascii="Arial" w:hAnsi="Arial" w:cs="Arial"/>
          <w:sz w:val="24"/>
          <w:szCs w:val="24"/>
        </w:rPr>
        <w:t>, r</w:t>
      </w:r>
      <w:r w:rsidRPr="00186663">
        <w:rPr>
          <w:rFonts w:ascii="Arial" w:hAnsi="Arial" w:cs="Arial"/>
          <w:sz w:val="24"/>
          <w:szCs w:val="24"/>
        </w:rPr>
        <w:t>equiere el acuerdo de la mayoría de los electores</w:t>
      </w:r>
      <w:r w:rsidR="00186663" w:rsidRPr="00186663">
        <w:rPr>
          <w:rFonts w:ascii="Arial" w:hAnsi="Arial" w:cs="Arial"/>
          <w:sz w:val="24"/>
          <w:szCs w:val="24"/>
        </w:rPr>
        <w:t xml:space="preserve"> y p</w:t>
      </w:r>
      <w:r w:rsidRPr="00186663">
        <w:rPr>
          <w:rFonts w:ascii="Arial" w:hAnsi="Arial" w:cs="Arial"/>
          <w:sz w:val="24"/>
          <w:szCs w:val="24"/>
        </w:rPr>
        <w:t>uede promoverse por diversas causas, atinentes al ejercicio de sus funciones.</w:t>
      </w:r>
    </w:p>
    <w:p w14:paraId="72549FD2" w14:textId="77777777" w:rsidR="00887D0E" w:rsidRPr="00186663" w:rsidRDefault="00887D0E" w:rsidP="003663A3">
      <w:pPr>
        <w:spacing w:line="276" w:lineRule="auto"/>
        <w:jc w:val="both"/>
        <w:rPr>
          <w:rFonts w:ascii="Arial" w:hAnsi="Arial" w:cs="Arial"/>
          <w:sz w:val="24"/>
          <w:szCs w:val="24"/>
        </w:rPr>
      </w:pPr>
      <w:r w:rsidRPr="00887D0E">
        <w:rPr>
          <w:rFonts w:ascii="Arial" w:hAnsi="Arial" w:cs="Arial"/>
          <w:sz w:val="24"/>
          <w:szCs w:val="24"/>
        </w:rPr>
        <w:t>La revocatoria de mandato se fundamenta en los principios de soberanía popular, representación y rendición de cuentas, a través de los cuales el pueblo ejerce su soberanía, es por tanto una de las figuras de participación electoral menos explorada por los regímenes democráticos de todo el mundo.</w:t>
      </w:r>
    </w:p>
    <w:p w14:paraId="3050EAA4" w14:textId="7AE9BB68" w:rsidR="00477E30" w:rsidRPr="00186663" w:rsidRDefault="00477E30" w:rsidP="003663A3">
      <w:pPr>
        <w:spacing w:line="276" w:lineRule="auto"/>
        <w:jc w:val="both"/>
        <w:rPr>
          <w:rFonts w:ascii="Arial" w:hAnsi="Arial" w:cs="Arial"/>
          <w:sz w:val="24"/>
          <w:szCs w:val="24"/>
        </w:rPr>
      </w:pPr>
      <w:r w:rsidRPr="00887D0E">
        <w:rPr>
          <w:rFonts w:ascii="Arial" w:hAnsi="Arial" w:cs="Arial"/>
          <w:sz w:val="24"/>
          <w:szCs w:val="24"/>
        </w:rPr>
        <w:t xml:space="preserve">En </w:t>
      </w:r>
      <w:r w:rsidR="00887D0E" w:rsidRPr="00887D0E">
        <w:rPr>
          <w:rFonts w:ascii="Arial" w:hAnsi="Arial" w:cs="Arial"/>
          <w:sz w:val="24"/>
          <w:szCs w:val="24"/>
        </w:rPr>
        <w:t>síntesis</w:t>
      </w:r>
      <w:r w:rsidRPr="00887D0E">
        <w:rPr>
          <w:rFonts w:ascii="Arial" w:hAnsi="Arial" w:cs="Arial"/>
          <w:sz w:val="24"/>
          <w:szCs w:val="24"/>
        </w:rPr>
        <w:t xml:space="preserve">, mediante el procedimiento de revocatoria de mandato, el electorado tiene el derecho a destituir del cargo a un funcionario público a quien él mismo eligió, antes de que concluya el período de su mandato. </w:t>
      </w:r>
    </w:p>
    <w:p w14:paraId="38D74FAD" w14:textId="6BF59290" w:rsidR="00477E30" w:rsidRPr="00887D0E" w:rsidRDefault="00477E30" w:rsidP="003663A3">
      <w:pPr>
        <w:spacing w:line="276" w:lineRule="auto"/>
        <w:jc w:val="both"/>
        <w:rPr>
          <w:rFonts w:ascii="Arial" w:hAnsi="Arial" w:cs="Arial"/>
          <w:sz w:val="24"/>
          <w:szCs w:val="24"/>
        </w:rPr>
      </w:pPr>
      <w:r w:rsidRPr="00887D0E">
        <w:rPr>
          <w:rFonts w:ascii="Arial" w:hAnsi="Arial" w:cs="Arial"/>
          <w:sz w:val="24"/>
          <w:szCs w:val="24"/>
        </w:rPr>
        <w:t>La existencia de la revocación estimula a los funcionarios públicos electos a ser más responsables con sus electores</w:t>
      </w:r>
      <w:r w:rsidR="00887D0E">
        <w:rPr>
          <w:rFonts w:ascii="Arial" w:hAnsi="Arial" w:cs="Arial"/>
          <w:sz w:val="24"/>
          <w:szCs w:val="24"/>
        </w:rPr>
        <w:t>, e</w:t>
      </w:r>
      <w:r w:rsidRPr="00887D0E">
        <w:rPr>
          <w:rFonts w:ascii="Arial" w:hAnsi="Arial" w:cs="Arial"/>
          <w:sz w:val="24"/>
          <w:szCs w:val="24"/>
        </w:rPr>
        <w:t xml:space="preserve">stimula a los votantes </w:t>
      </w:r>
      <w:r w:rsidR="00887D0E">
        <w:rPr>
          <w:rFonts w:ascii="Arial" w:hAnsi="Arial" w:cs="Arial"/>
          <w:sz w:val="24"/>
          <w:szCs w:val="24"/>
        </w:rPr>
        <w:t>ser más críticos en forma activa</w:t>
      </w:r>
      <w:r w:rsidRPr="00887D0E">
        <w:rPr>
          <w:rFonts w:ascii="Arial" w:hAnsi="Arial" w:cs="Arial"/>
          <w:sz w:val="24"/>
          <w:szCs w:val="24"/>
        </w:rPr>
        <w:t xml:space="preserve"> en relación a</w:t>
      </w:r>
      <w:r w:rsidR="00887D0E">
        <w:rPr>
          <w:rFonts w:ascii="Arial" w:hAnsi="Arial" w:cs="Arial"/>
          <w:sz w:val="24"/>
          <w:szCs w:val="24"/>
        </w:rPr>
        <w:t xml:space="preserve">l desempeño de </w:t>
      </w:r>
      <w:r w:rsidRPr="00887D0E">
        <w:rPr>
          <w:rFonts w:ascii="Arial" w:hAnsi="Arial" w:cs="Arial"/>
          <w:sz w:val="24"/>
          <w:szCs w:val="24"/>
        </w:rPr>
        <w:t>los funcionarios electos.</w:t>
      </w:r>
    </w:p>
    <w:p w14:paraId="37391B16" w14:textId="470B413E" w:rsidR="00477E30" w:rsidRDefault="00887D0E" w:rsidP="003663A3">
      <w:pPr>
        <w:spacing w:line="276" w:lineRule="auto"/>
        <w:ind w:right="-93"/>
        <w:jc w:val="both"/>
        <w:rPr>
          <w:rFonts w:ascii="Arial" w:hAnsi="Arial" w:cs="Arial"/>
          <w:sz w:val="24"/>
          <w:szCs w:val="24"/>
        </w:rPr>
      </w:pPr>
      <w:r>
        <w:rPr>
          <w:rFonts w:ascii="Arial" w:hAnsi="Arial" w:cs="Arial"/>
          <w:sz w:val="24"/>
          <w:szCs w:val="24"/>
        </w:rPr>
        <w:t>C</w:t>
      </w:r>
      <w:r w:rsidR="00477E30" w:rsidRPr="00186663">
        <w:rPr>
          <w:rFonts w:ascii="Arial" w:hAnsi="Arial" w:cs="Arial"/>
          <w:sz w:val="24"/>
          <w:szCs w:val="24"/>
        </w:rPr>
        <w:t xml:space="preserve">on fecha 20 de diciembre 2019 se publicó en el Diario Oficial de la Federación, </w:t>
      </w:r>
      <w:r w:rsidR="0049437D" w:rsidRPr="00186663">
        <w:rPr>
          <w:rFonts w:ascii="Arial" w:hAnsi="Arial" w:cs="Arial"/>
          <w:sz w:val="24"/>
          <w:szCs w:val="24"/>
        </w:rPr>
        <w:t>decreto</w:t>
      </w:r>
      <w:r w:rsidR="00477E30" w:rsidRPr="00186663">
        <w:rPr>
          <w:rFonts w:ascii="Arial" w:hAnsi="Arial" w:cs="Arial"/>
          <w:sz w:val="24"/>
          <w:szCs w:val="24"/>
        </w:rPr>
        <w:t xml:space="preserve"> por el que se declara reformadas y adicionadas diversas disposiciones de la Constitución Política de los Estados Unidos Mexicanos en materia de Consulta Popular y Revocación de Mandato, instituyendo en el artículo 35 fracción IX, que es derecho de las y los ciudadanos participar en los procesos de revocación de mandato.</w:t>
      </w:r>
    </w:p>
    <w:p w14:paraId="534507F4" w14:textId="63E12DB2" w:rsidR="0049437D" w:rsidRPr="00186663" w:rsidRDefault="0049437D" w:rsidP="003663A3">
      <w:pPr>
        <w:spacing w:line="276" w:lineRule="auto"/>
        <w:ind w:right="-93"/>
        <w:jc w:val="both"/>
        <w:rPr>
          <w:rFonts w:ascii="Arial" w:hAnsi="Arial" w:cs="Arial"/>
          <w:sz w:val="24"/>
          <w:szCs w:val="24"/>
        </w:rPr>
      </w:pPr>
      <w:r w:rsidRPr="00186663">
        <w:rPr>
          <w:rFonts w:ascii="Arial" w:hAnsi="Arial" w:cs="Arial"/>
          <w:sz w:val="24"/>
          <w:szCs w:val="24"/>
        </w:rPr>
        <w:t>A su vez, en la fracción I del artículo 116 constitucional se determinó que los gobernadores de los Estados no podrán durar en su encargo más de seis años y su mandato podrá ser revocado, otorgando libertad configurativa a nivel de constitución política local para establecer las normas relativas a los procesos de revocación de mandato del gobernador de la entidad.</w:t>
      </w:r>
    </w:p>
    <w:p w14:paraId="687659A7" w14:textId="3397D932" w:rsidR="00477E30" w:rsidRDefault="00477E30" w:rsidP="003663A3">
      <w:pPr>
        <w:spacing w:line="276" w:lineRule="auto"/>
        <w:ind w:right="-93"/>
        <w:jc w:val="both"/>
        <w:rPr>
          <w:rFonts w:ascii="Arial" w:hAnsi="Arial" w:cs="Arial"/>
          <w:sz w:val="24"/>
          <w:szCs w:val="24"/>
        </w:rPr>
      </w:pPr>
      <w:r w:rsidRPr="00186663">
        <w:rPr>
          <w:rFonts w:ascii="Arial" w:hAnsi="Arial" w:cs="Arial"/>
          <w:sz w:val="24"/>
          <w:szCs w:val="24"/>
        </w:rPr>
        <w:t xml:space="preserve">Es </w:t>
      </w:r>
      <w:r w:rsidR="0049437D" w:rsidRPr="00186663">
        <w:rPr>
          <w:rFonts w:ascii="Arial" w:hAnsi="Arial" w:cs="Arial"/>
          <w:sz w:val="24"/>
          <w:szCs w:val="24"/>
        </w:rPr>
        <w:t>así</w:t>
      </w:r>
      <w:r w:rsidRPr="00186663">
        <w:rPr>
          <w:rFonts w:ascii="Arial" w:hAnsi="Arial" w:cs="Arial"/>
          <w:sz w:val="24"/>
          <w:szCs w:val="24"/>
        </w:rPr>
        <w:t xml:space="preserve"> que el constituyente permanente autorizó la revocación de mandato, exclusivamente para las personas titulares de los Poderes Ejecutivo Federal y local, como el instrumento de participación solicitado por la ciudadanía para determinar la conclusión anticipada en el desempeño del cargo a partir de la pérdida de la confianza. </w:t>
      </w:r>
    </w:p>
    <w:p w14:paraId="5E2FEF50" w14:textId="77777777" w:rsidR="00AE5F46" w:rsidRDefault="00612213" w:rsidP="003663A3">
      <w:pPr>
        <w:spacing w:line="276" w:lineRule="auto"/>
        <w:ind w:right="49"/>
        <w:jc w:val="both"/>
        <w:rPr>
          <w:rFonts w:ascii="Arial" w:hAnsi="Arial" w:cs="Arial"/>
          <w:sz w:val="24"/>
          <w:szCs w:val="24"/>
        </w:rPr>
      </w:pPr>
      <w:r>
        <w:rPr>
          <w:rFonts w:ascii="Arial" w:hAnsi="Arial" w:cs="Arial"/>
          <w:sz w:val="24"/>
          <w:szCs w:val="24"/>
        </w:rPr>
        <w:t>E</w:t>
      </w:r>
      <w:r w:rsidR="00477E30" w:rsidRPr="00186663">
        <w:rPr>
          <w:rFonts w:ascii="Arial" w:hAnsi="Arial" w:cs="Arial"/>
          <w:sz w:val="24"/>
          <w:szCs w:val="24"/>
        </w:rPr>
        <w:t>n dicho decr</w:t>
      </w:r>
      <w:r>
        <w:rPr>
          <w:rFonts w:ascii="Arial" w:hAnsi="Arial" w:cs="Arial"/>
          <w:sz w:val="24"/>
          <w:szCs w:val="24"/>
        </w:rPr>
        <w:t>e</w:t>
      </w:r>
      <w:r w:rsidR="00477E30" w:rsidRPr="00186663">
        <w:rPr>
          <w:rFonts w:ascii="Arial" w:hAnsi="Arial" w:cs="Arial"/>
          <w:sz w:val="24"/>
          <w:szCs w:val="24"/>
        </w:rPr>
        <w:t>to federal</w:t>
      </w:r>
      <w:r>
        <w:rPr>
          <w:rFonts w:ascii="Arial" w:hAnsi="Arial" w:cs="Arial"/>
          <w:sz w:val="24"/>
          <w:szCs w:val="24"/>
        </w:rPr>
        <w:t>,</w:t>
      </w:r>
      <w:r w:rsidR="00477E30" w:rsidRPr="00186663">
        <w:rPr>
          <w:rFonts w:ascii="Arial" w:hAnsi="Arial" w:cs="Arial"/>
          <w:sz w:val="24"/>
          <w:szCs w:val="24"/>
        </w:rPr>
        <w:t xml:space="preserve"> el constituyente permanente previ</w:t>
      </w:r>
      <w:r>
        <w:rPr>
          <w:rFonts w:ascii="Arial" w:hAnsi="Arial" w:cs="Arial"/>
          <w:sz w:val="24"/>
          <w:szCs w:val="24"/>
        </w:rPr>
        <w:t>ó</w:t>
      </w:r>
      <w:r w:rsidR="00477E30" w:rsidRPr="00186663">
        <w:rPr>
          <w:rFonts w:ascii="Arial" w:hAnsi="Arial" w:cs="Arial"/>
          <w:sz w:val="24"/>
          <w:szCs w:val="24"/>
        </w:rPr>
        <w:t xml:space="preserve"> </w:t>
      </w:r>
      <w:r w:rsidR="0043230D" w:rsidRPr="00186663">
        <w:rPr>
          <w:rFonts w:ascii="Arial" w:hAnsi="Arial" w:cs="Arial"/>
          <w:sz w:val="24"/>
          <w:szCs w:val="24"/>
        </w:rPr>
        <w:t xml:space="preserve">a nivel de régimen transitorio </w:t>
      </w:r>
      <w:r w:rsidR="00477E30" w:rsidRPr="00186663">
        <w:rPr>
          <w:rFonts w:ascii="Arial" w:hAnsi="Arial" w:cs="Arial"/>
          <w:sz w:val="24"/>
          <w:szCs w:val="24"/>
        </w:rPr>
        <w:t xml:space="preserve">que las constituciones de las entidades federativas, dentro de los dieciocho meses siguientes a las entradas en vigor de la reforma federal deberán </w:t>
      </w:r>
    </w:p>
    <w:p w14:paraId="4D8CF7E1" w14:textId="77777777" w:rsidR="00AE5F46" w:rsidRDefault="00AE5F46" w:rsidP="003663A3">
      <w:pPr>
        <w:spacing w:line="276" w:lineRule="auto"/>
        <w:ind w:right="49"/>
        <w:jc w:val="both"/>
        <w:rPr>
          <w:rFonts w:ascii="Arial" w:hAnsi="Arial" w:cs="Arial"/>
          <w:sz w:val="24"/>
          <w:szCs w:val="24"/>
        </w:rPr>
      </w:pPr>
    </w:p>
    <w:p w14:paraId="246B9221" w14:textId="77777777" w:rsidR="00AE5F46" w:rsidRDefault="00AE5F46" w:rsidP="003663A3">
      <w:pPr>
        <w:spacing w:line="276" w:lineRule="auto"/>
        <w:ind w:right="49"/>
        <w:jc w:val="both"/>
        <w:rPr>
          <w:rFonts w:ascii="Arial" w:hAnsi="Arial" w:cs="Arial"/>
          <w:sz w:val="24"/>
          <w:szCs w:val="24"/>
        </w:rPr>
      </w:pPr>
    </w:p>
    <w:p w14:paraId="1077C665" w14:textId="340E51F9" w:rsidR="00477E30" w:rsidRPr="00186663" w:rsidRDefault="00477E30" w:rsidP="003663A3">
      <w:pPr>
        <w:spacing w:line="276" w:lineRule="auto"/>
        <w:ind w:right="49"/>
        <w:jc w:val="both"/>
        <w:rPr>
          <w:rFonts w:ascii="Arial" w:hAnsi="Arial" w:cs="Arial"/>
          <w:sz w:val="24"/>
          <w:szCs w:val="24"/>
        </w:rPr>
      </w:pPr>
      <w:r w:rsidRPr="00186663">
        <w:rPr>
          <w:rFonts w:ascii="Arial" w:hAnsi="Arial" w:cs="Arial"/>
          <w:sz w:val="24"/>
          <w:szCs w:val="24"/>
        </w:rPr>
        <w:t>garantizar el derecho ciudadano a solicitar la revocación de mandato de la persona titular del Poder Ejecutivo local.</w:t>
      </w:r>
    </w:p>
    <w:p w14:paraId="2C154CD2" w14:textId="19103359" w:rsidR="00477E30" w:rsidRPr="00186663" w:rsidRDefault="0043230D" w:rsidP="003663A3">
      <w:pPr>
        <w:spacing w:line="276" w:lineRule="auto"/>
        <w:ind w:right="49"/>
        <w:jc w:val="both"/>
        <w:rPr>
          <w:rFonts w:ascii="Arial" w:hAnsi="Arial" w:cs="Arial"/>
          <w:sz w:val="24"/>
          <w:szCs w:val="24"/>
        </w:rPr>
      </w:pPr>
      <w:r w:rsidRPr="00186663">
        <w:rPr>
          <w:rFonts w:ascii="Arial" w:hAnsi="Arial" w:cs="Arial"/>
          <w:sz w:val="24"/>
          <w:szCs w:val="24"/>
        </w:rPr>
        <w:t>Los parámetros que se fijaron para llevar a cabo la revocación de mandato fueron: que</w:t>
      </w:r>
      <w:r w:rsidR="00477E30" w:rsidRPr="00186663">
        <w:rPr>
          <w:rFonts w:ascii="Arial" w:hAnsi="Arial" w:cs="Arial"/>
          <w:sz w:val="24"/>
          <w:szCs w:val="24"/>
        </w:rPr>
        <w:t xml:space="preserve"> la solicitud deberá plantearse durante los tres meses posteriores a la conclusión del tercer año del periodo constitucional, por un número equivalente, al menos, al diez por ciento de la lista nominal de electores de la entidad federativa, en la mitad más uno  de los municipios o alcaldías  de la entidad; </w:t>
      </w:r>
      <w:r w:rsidRPr="00186663">
        <w:rPr>
          <w:rFonts w:ascii="Arial" w:hAnsi="Arial" w:cs="Arial"/>
          <w:sz w:val="24"/>
          <w:szCs w:val="24"/>
        </w:rPr>
        <w:t xml:space="preserve">que </w:t>
      </w:r>
      <w:r w:rsidR="00477E30" w:rsidRPr="00186663">
        <w:rPr>
          <w:rFonts w:ascii="Arial" w:hAnsi="Arial" w:cs="Arial"/>
          <w:sz w:val="24"/>
          <w:szCs w:val="24"/>
        </w:rPr>
        <w:t xml:space="preserve">podrá llevarse a cabo en una sola ocasión durante el periodo constitucional, mediante votación libre, directa  y secreto; </w:t>
      </w:r>
      <w:r w:rsidRPr="00186663">
        <w:rPr>
          <w:rFonts w:ascii="Arial" w:hAnsi="Arial" w:cs="Arial"/>
          <w:sz w:val="24"/>
          <w:szCs w:val="24"/>
        </w:rPr>
        <w:t xml:space="preserve">que </w:t>
      </w:r>
      <w:r w:rsidR="00477E30" w:rsidRPr="00186663">
        <w:rPr>
          <w:rFonts w:ascii="Arial" w:hAnsi="Arial" w:cs="Arial"/>
          <w:sz w:val="24"/>
          <w:szCs w:val="24"/>
        </w:rPr>
        <w:t>será vinculante cuando la participación corresponda como mínimo al cuarenta por ciento de dicha lista y la votación sea por mayoría absoluta</w:t>
      </w:r>
      <w:r w:rsidRPr="00186663">
        <w:rPr>
          <w:rFonts w:ascii="Arial" w:hAnsi="Arial" w:cs="Arial"/>
          <w:sz w:val="24"/>
          <w:szCs w:val="24"/>
        </w:rPr>
        <w:t>; que l</w:t>
      </w:r>
      <w:r w:rsidR="00477E30" w:rsidRPr="00186663">
        <w:rPr>
          <w:rFonts w:ascii="Arial" w:hAnsi="Arial" w:cs="Arial"/>
          <w:sz w:val="24"/>
          <w:szCs w:val="24"/>
        </w:rPr>
        <w:t>a jornada de votación se efectuará en fecha posterior y no coincidente con procesos electorales  o de participación ciudadana locales o federales y quien asuma el mandato del ejecutivo revocado concluirá el periodo constitucional.</w:t>
      </w:r>
    </w:p>
    <w:p w14:paraId="44ECD743" w14:textId="77777777" w:rsidR="00CD66BE" w:rsidRDefault="00CD66BE" w:rsidP="003663A3">
      <w:pPr>
        <w:spacing w:line="276" w:lineRule="auto"/>
        <w:ind w:right="49"/>
        <w:jc w:val="both"/>
        <w:rPr>
          <w:rFonts w:ascii="Arial" w:hAnsi="Arial" w:cs="Arial"/>
          <w:sz w:val="24"/>
          <w:szCs w:val="24"/>
        </w:rPr>
      </w:pPr>
      <w:r w:rsidRPr="00CD66BE">
        <w:rPr>
          <w:rFonts w:ascii="Arial" w:hAnsi="Arial" w:cs="Arial"/>
          <w:sz w:val="24"/>
          <w:szCs w:val="24"/>
        </w:rPr>
        <w:t>La Carta Magna también reconoce la revocación del mandato de los integrantes de un ayuntamiento, de conformidad con el artículo 115, I, párrafo tercero</w:t>
      </w:r>
      <w:r>
        <w:rPr>
          <w:rFonts w:ascii="Arial" w:hAnsi="Arial" w:cs="Arial"/>
          <w:sz w:val="24"/>
          <w:szCs w:val="24"/>
        </w:rPr>
        <w:t xml:space="preserve">, </w:t>
      </w:r>
      <w:r w:rsidRPr="00CD66BE">
        <w:rPr>
          <w:rFonts w:ascii="Arial" w:hAnsi="Arial" w:cs="Arial"/>
          <w:sz w:val="24"/>
          <w:szCs w:val="24"/>
        </w:rPr>
        <w:t xml:space="preserve">por acuerdo de las dos terceras partes de </w:t>
      </w:r>
      <w:r>
        <w:rPr>
          <w:rFonts w:ascii="Arial" w:hAnsi="Arial" w:cs="Arial"/>
          <w:sz w:val="24"/>
          <w:szCs w:val="24"/>
        </w:rPr>
        <w:t>lo</w:t>
      </w:r>
      <w:r w:rsidRPr="00CD66BE">
        <w:rPr>
          <w:rFonts w:ascii="Arial" w:hAnsi="Arial" w:cs="Arial"/>
          <w:sz w:val="24"/>
          <w:szCs w:val="24"/>
        </w:rPr>
        <w:t xml:space="preserve">s integrantes </w:t>
      </w:r>
      <w:r>
        <w:rPr>
          <w:rFonts w:ascii="Arial" w:hAnsi="Arial" w:cs="Arial"/>
          <w:sz w:val="24"/>
          <w:szCs w:val="24"/>
        </w:rPr>
        <w:t>de l</w:t>
      </w:r>
      <w:r w:rsidRPr="00CD66BE">
        <w:rPr>
          <w:rFonts w:ascii="Arial" w:hAnsi="Arial" w:cs="Arial"/>
          <w:sz w:val="24"/>
          <w:szCs w:val="24"/>
        </w:rPr>
        <w:t>as Legislaturas locales</w:t>
      </w:r>
      <w:r>
        <w:rPr>
          <w:rFonts w:ascii="Arial" w:hAnsi="Arial" w:cs="Arial"/>
          <w:sz w:val="24"/>
          <w:szCs w:val="24"/>
        </w:rPr>
        <w:t>.</w:t>
      </w:r>
    </w:p>
    <w:p w14:paraId="7307E992" w14:textId="02DC0DBA" w:rsidR="00CD66BE" w:rsidRDefault="005316F2" w:rsidP="003663A3">
      <w:pPr>
        <w:spacing w:after="0" w:line="276" w:lineRule="auto"/>
        <w:jc w:val="both"/>
        <w:rPr>
          <w:rFonts w:ascii="Arial" w:hAnsi="Arial" w:cs="Arial"/>
          <w:sz w:val="24"/>
          <w:szCs w:val="24"/>
        </w:rPr>
      </w:pPr>
      <w:r>
        <w:rPr>
          <w:rFonts w:ascii="Arial" w:hAnsi="Arial" w:cs="Arial"/>
          <w:sz w:val="24"/>
          <w:szCs w:val="24"/>
        </w:rPr>
        <w:t>Al respecto, conviene recordar que a</w:t>
      </w:r>
      <w:r w:rsidRPr="005316F2">
        <w:rPr>
          <w:rFonts w:ascii="Arial" w:hAnsi="Arial" w:cs="Arial"/>
          <w:sz w:val="24"/>
          <w:szCs w:val="24"/>
        </w:rPr>
        <w:t xml:space="preserve">ctualmente nuestra </w:t>
      </w:r>
      <w:r w:rsidR="00C35946" w:rsidRPr="005316F2">
        <w:rPr>
          <w:rFonts w:ascii="Arial" w:hAnsi="Arial" w:cs="Arial"/>
          <w:sz w:val="24"/>
          <w:szCs w:val="24"/>
        </w:rPr>
        <w:t xml:space="preserve">Constitución </w:t>
      </w:r>
      <w:r w:rsidRPr="005316F2">
        <w:rPr>
          <w:rFonts w:ascii="Arial" w:hAnsi="Arial" w:cs="Arial"/>
          <w:sz w:val="24"/>
          <w:szCs w:val="24"/>
        </w:rPr>
        <w:t xml:space="preserve">política </w:t>
      </w:r>
      <w:r w:rsidR="00C35946" w:rsidRPr="005316F2">
        <w:rPr>
          <w:rFonts w:ascii="Arial" w:hAnsi="Arial" w:cs="Arial"/>
          <w:sz w:val="24"/>
          <w:szCs w:val="24"/>
        </w:rPr>
        <w:t>local</w:t>
      </w:r>
      <w:r>
        <w:rPr>
          <w:rFonts w:ascii="Arial" w:hAnsi="Arial" w:cs="Arial"/>
          <w:sz w:val="24"/>
          <w:szCs w:val="24"/>
        </w:rPr>
        <w:t xml:space="preserve"> reconoce la revocación del mandato de los diputados e integrantes de los ayuntamientos, de conformidad con el artículo 12.</w:t>
      </w:r>
    </w:p>
    <w:p w14:paraId="68EA5493" w14:textId="77777777" w:rsidR="005316F2" w:rsidRDefault="005316F2" w:rsidP="003663A3">
      <w:pPr>
        <w:spacing w:after="0" w:line="276" w:lineRule="auto"/>
        <w:jc w:val="both"/>
        <w:rPr>
          <w:rFonts w:ascii="Arial" w:hAnsi="Arial" w:cs="Arial"/>
          <w:sz w:val="24"/>
          <w:szCs w:val="24"/>
        </w:rPr>
      </w:pPr>
    </w:p>
    <w:p w14:paraId="573DDD3F" w14:textId="39D51493" w:rsidR="00D40738" w:rsidRDefault="00D914E7" w:rsidP="003663A3">
      <w:pPr>
        <w:spacing w:after="0" w:line="276" w:lineRule="auto"/>
        <w:jc w:val="both"/>
        <w:rPr>
          <w:rFonts w:ascii="Arial" w:hAnsi="Arial" w:cs="Arial"/>
          <w:sz w:val="24"/>
          <w:szCs w:val="24"/>
        </w:rPr>
      </w:pPr>
      <w:r w:rsidRPr="00D914E7">
        <w:rPr>
          <w:rFonts w:ascii="Arial" w:hAnsi="Arial" w:cs="Arial"/>
          <w:sz w:val="24"/>
          <w:szCs w:val="24"/>
        </w:rPr>
        <w:t>Es así como la presente reforma modifica la Constitución para</w:t>
      </w:r>
      <w:r>
        <w:rPr>
          <w:rFonts w:ascii="Arial" w:hAnsi="Arial" w:cs="Arial"/>
          <w:sz w:val="24"/>
          <w:szCs w:val="24"/>
        </w:rPr>
        <w:t xml:space="preserve"> prever la procedencia de la </w:t>
      </w:r>
      <w:r w:rsidRPr="00D914E7">
        <w:rPr>
          <w:rFonts w:ascii="Arial" w:hAnsi="Arial" w:cs="Arial"/>
          <w:sz w:val="24"/>
          <w:szCs w:val="24"/>
        </w:rPr>
        <w:t>Revocación Popular de Mandato</w:t>
      </w:r>
      <w:r>
        <w:rPr>
          <w:rFonts w:ascii="Arial" w:hAnsi="Arial" w:cs="Arial"/>
          <w:sz w:val="24"/>
          <w:szCs w:val="24"/>
        </w:rPr>
        <w:t xml:space="preserve"> </w:t>
      </w:r>
      <w:r w:rsidR="00D40738">
        <w:rPr>
          <w:rFonts w:ascii="Arial" w:hAnsi="Arial" w:cs="Arial"/>
          <w:sz w:val="24"/>
          <w:szCs w:val="24"/>
        </w:rPr>
        <w:t>como un instrumento de participación ciudadana.</w:t>
      </w:r>
    </w:p>
    <w:p w14:paraId="545FE58C" w14:textId="77777777" w:rsidR="00D40738" w:rsidRDefault="00D40738" w:rsidP="003663A3">
      <w:pPr>
        <w:spacing w:after="0" w:line="276" w:lineRule="auto"/>
        <w:jc w:val="both"/>
        <w:rPr>
          <w:rFonts w:ascii="Arial" w:hAnsi="Arial" w:cs="Arial"/>
          <w:sz w:val="24"/>
          <w:szCs w:val="24"/>
        </w:rPr>
      </w:pPr>
    </w:p>
    <w:p w14:paraId="5AAD36B3" w14:textId="6531163E" w:rsidR="00D914E7" w:rsidRPr="00D914E7" w:rsidRDefault="00D40738" w:rsidP="003663A3">
      <w:pPr>
        <w:spacing w:after="0" w:line="276" w:lineRule="auto"/>
        <w:jc w:val="both"/>
        <w:rPr>
          <w:rFonts w:ascii="Arial" w:hAnsi="Arial" w:cs="Arial"/>
          <w:sz w:val="24"/>
          <w:szCs w:val="24"/>
        </w:rPr>
      </w:pPr>
      <w:r>
        <w:rPr>
          <w:rFonts w:ascii="Arial" w:hAnsi="Arial" w:cs="Arial"/>
          <w:sz w:val="24"/>
          <w:szCs w:val="24"/>
        </w:rPr>
        <w:t xml:space="preserve">Asimismo, y de forma particular, reconocer la procedencia de la revocación del mandato en tratándose </w:t>
      </w:r>
      <w:r w:rsidR="00D914E7">
        <w:rPr>
          <w:rFonts w:ascii="Arial" w:hAnsi="Arial" w:cs="Arial"/>
          <w:sz w:val="24"/>
          <w:szCs w:val="24"/>
        </w:rPr>
        <w:t>de</w:t>
      </w:r>
      <w:r w:rsidR="00C35946">
        <w:rPr>
          <w:rFonts w:ascii="Arial" w:hAnsi="Arial" w:cs="Arial"/>
          <w:sz w:val="24"/>
          <w:szCs w:val="24"/>
        </w:rPr>
        <w:t xml:space="preserve">l </w:t>
      </w:r>
      <w:r w:rsidR="00D914E7">
        <w:rPr>
          <w:rFonts w:ascii="Arial" w:hAnsi="Arial" w:cs="Arial"/>
          <w:sz w:val="24"/>
          <w:szCs w:val="24"/>
        </w:rPr>
        <w:t xml:space="preserve">titular del ejecutivo estatal, </w:t>
      </w:r>
      <w:r w:rsidR="00B35032">
        <w:rPr>
          <w:rFonts w:ascii="Arial" w:hAnsi="Arial" w:cs="Arial"/>
          <w:sz w:val="24"/>
          <w:szCs w:val="24"/>
        </w:rPr>
        <w:t xml:space="preserve">a través del procedimiento </w:t>
      </w:r>
      <w:r w:rsidR="00D914E7" w:rsidRPr="00D914E7">
        <w:rPr>
          <w:rFonts w:ascii="Arial" w:hAnsi="Arial" w:cs="Arial"/>
          <w:sz w:val="24"/>
          <w:szCs w:val="24"/>
        </w:rPr>
        <w:t xml:space="preserve">establecido en </w:t>
      </w:r>
      <w:r w:rsidR="00D914E7">
        <w:rPr>
          <w:rFonts w:ascii="Arial" w:hAnsi="Arial" w:cs="Arial"/>
          <w:sz w:val="24"/>
          <w:szCs w:val="24"/>
        </w:rPr>
        <w:t>la propia</w:t>
      </w:r>
      <w:r w:rsidR="00D914E7" w:rsidRPr="00D914E7">
        <w:rPr>
          <w:rFonts w:ascii="Arial" w:hAnsi="Arial" w:cs="Arial"/>
          <w:sz w:val="24"/>
          <w:szCs w:val="24"/>
        </w:rPr>
        <w:t xml:space="preserve"> constitución </w:t>
      </w:r>
      <w:r>
        <w:rPr>
          <w:rFonts w:ascii="Arial" w:hAnsi="Arial" w:cs="Arial"/>
          <w:sz w:val="24"/>
          <w:szCs w:val="24"/>
        </w:rPr>
        <w:t xml:space="preserve">local </w:t>
      </w:r>
      <w:r w:rsidR="00D914E7" w:rsidRPr="00D914E7">
        <w:rPr>
          <w:rFonts w:ascii="Arial" w:hAnsi="Arial" w:cs="Arial"/>
          <w:sz w:val="24"/>
          <w:szCs w:val="24"/>
        </w:rPr>
        <w:t>y en las leyes secundarias</w:t>
      </w:r>
      <w:r w:rsidR="00B35032">
        <w:rPr>
          <w:rFonts w:ascii="Arial" w:hAnsi="Arial" w:cs="Arial"/>
          <w:sz w:val="24"/>
          <w:szCs w:val="24"/>
        </w:rPr>
        <w:t xml:space="preserve"> aplicables.</w:t>
      </w:r>
    </w:p>
    <w:p w14:paraId="7CB133A4" w14:textId="77777777" w:rsidR="00D40738" w:rsidRDefault="00D40738" w:rsidP="003663A3">
      <w:pPr>
        <w:spacing w:after="0" w:line="276" w:lineRule="auto"/>
        <w:jc w:val="both"/>
        <w:rPr>
          <w:rFonts w:ascii="Arial" w:hAnsi="Arial" w:cs="Arial"/>
          <w:sz w:val="24"/>
          <w:szCs w:val="24"/>
        </w:rPr>
      </w:pPr>
    </w:p>
    <w:p w14:paraId="64F1F3A9" w14:textId="24D788D9" w:rsidR="00D40738" w:rsidRDefault="00D40738" w:rsidP="003663A3">
      <w:pPr>
        <w:spacing w:after="0" w:line="276" w:lineRule="auto"/>
        <w:jc w:val="both"/>
        <w:rPr>
          <w:rFonts w:ascii="Arial" w:hAnsi="Arial" w:cs="Arial"/>
          <w:sz w:val="24"/>
          <w:szCs w:val="24"/>
        </w:rPr>
      </w:pPr>
      <w:r>
        <w:rPr>
          <w:rFonts w:ascii="Arial" w:hAnsi="Arial" w:cs="Arial"/>
          <w:sz w:val="24"/>
          <w:szCs w:val="24"/>
        </w:rPr>
        <w:t xml:space="preserve">La reforma también busca </w:t>
      </w:r>
      <w:r w:rsidR="00B35032">
        <w:rPr>
          <w:rFonts w:ascii="Arial" w:hAnsi="Arial" w:cs="Arial"/>
          <w:sz w:val="24"/>
          <w:szCs w:val="24"/>
        </w:rPr>
        <w:t>otorga</w:t>
      </w:r>
      <w:r>
        <w:rPr>
          <w:rFonts w:ascii="Arial" w:hAnsi="Arial" w:cs="Arial"/>
          <w:sz w:val="24"/>
          <w:szCs w:val="24"/>
        </w:rPr>
        <w:t>r</w:t>
      </w:r>
      <w:r w:rsidR="00B35032">
        <w:rPr>
          <w:rFonts w:ascii="Arial" w:hAnsi="Arial" w:cs="Arial"/>
          <w:sz w:val="24"/>
          <w:szCs w:val="24"/>
        </w:rPr>
        <w:t xml:space="preserve"> </w:t>
      </w:r>
      <w:r>
        <w:rPr>
          <w:rFonts w:ascii="Arial" w:hAnsi="Arial" w:cs="Arial"/>
          <w:sz w:val="24"/>
          <w:szCs w:val="24"/>
        </w:rPr>
        <w:t xml:space="preserve">atribución </w:t>
      </w:r>
      <w:r w:rsidR="00B35032">
        <w:rPr>
          <w:rFonts w:ascii="Arial" w:hAnsi="Arial" w:cs="Arial"/>
          <w:sz w:val="24"/>
          <w:szCs w:val="24"/>
        </w:rPr>
        <w:t>al</w:t>
      </w:r>
      <w:r w:rsidR="00D914E7" w:rsidRPr="00D914E7">
        <w:rPr>
          <w:rFonts w:ascii="Arial" w:hAnsi="Arial" w:cs="Arial"/>
          <w:sz w:val="24"/>
          <w:szCs w:val="24"/>
        </w:rPr>
        <w:t xml:space="preserve"> Instituto Estatal Electora</w:t>
      </w:r>
      <w:r w:rsidR="00B35032">
        <w:rPr>
          <w:rFonts w:ascii="Arial" w:hAnsi="Arial" w:cs="Arial"/>
          <w:sz w:val="24"/>
          <w:szCs w:val="24"/>
        </w:rPr>
        <w:t xml:space="preserve">l </w:t>
      </w:r>
      <w:r>
        <w:rPr>
          <w:rFonts w:ascii="Arial" w:hAnsi="Arial" w:cs="Arial"/>
          <w:sz w:val="24"/>
          <w:szCs w:val="24"/>
        </w:rPr>
        <w:t xml:space="preserve">para llevar a cabo </w:t>
      </w:r>
      <w:r w:rsidR="00B35032" w:rsidRPr="00D914E7">
        <w:rPr>
          <w:rFonts w:ascii="Arial" w:hAnsi="Arial" w:cs="Arial"/>
          <w:sz w:val="24"/>
          <w:szCs w:val="24"/>
        </w:rPr>
        <w:t>los procesos de Revocación Popular de Mandat</w:t>
      </w:r>
      <w:r>
        <w:rPr>
          <w:rFonts w:ascii="Arial" w:hAnsi="Arial" w:cs="Arial"/>
          <w:sz w:val="24"/>
          <w:szCs w:val="24"/>
        </w:rPr>
        <w:t xml:space="preserve">o observando los </w:t>
      </w:r>
      <w:r w:rsidR="00D914E7" w:rsidRPr="00D914E7">
        <w:rPr>
          <w:rFonts w:ascii="Arial" w:hAnsi="Arial" w:cs="Arial"/>
          <w:sz w:val="24"/>
          <w:szCs w:val="24"/>
        </w:rPr>
        <w:t xml:space="preserve">principios rectores </w:t>
      </w:r>
      <w:r>
        <w:rPr>
          <w:rFonts w:ascii="Arial" w:hAnsi="Arial" w:cs="Arial"/>
          <w:sz w:val="24"/>
          <w:szCs w:val="24"/>
        </w:rPr>
        <w:t xml:space="preserve">de </w:t>
      </w:r>
      <w:r w:rsidR="00D914E7" w:rsidRPr="00D914E7">
        <w:rPr>
          <w:rFonts w:ascii="Arial" w:hAnsi="Arial" w:cs="Arial"/>
          <w:sz w:val="24"/>
          <w:szCs w:val="24"/>
        </w:rPr>
        <w:t>certeza, imparcialidad, independencia, legalidad, máxima publicidad y objetividad.</w:t>
      </w:r>
    </w:p>
    <w:p w14:paraId="2CF4995B" w14:textId="77777777" w:rsidR="00AE5F46" w:rsidRDefault="00AE5F46" w:rsidP="003663A3">
      <w:pPr>
        <w:spacing w:after="0" w:line="276" w:lineRule="auto"/>
        <w:jc w:val="both"/>
        <w:rPr>
          <w:rFonts w:ascii="Arial" w:hAnsi="Arial" w:cs="Arial"/>
          <w:sz w:val="24"/>
          <w:szCs w:val="24"/>
        </w:rPr>
      </w:pPr>
    </w:p>
    <w:p w14:paraId="00D6FAAF" w14:textId="1E6F3FF0" w:rsidR="00D914E7" w:rsidRPr="00D914E7" w:rsidRDefault="00D40738" w:rsidP="003663A3">
      <w:pPr>
        <w:spacing w:after="0" w:line="276" w:lineRule="auto"/>
        <w:jc w:val="both"/>
        <w:rPr>
          <w:rFonts w:ascii="Arial" w:hAnsi="Arial" w:cs="Arial"/>
          <w:sz w:val="24"/>
          <w:szCs w:val="24"/>
        </w:rPr>
      </w:pPr>
      <w:r>
        <w:rPr>
          <w:rFonts w:ascii="Arial" w:hAnsi="Arial" w:cs="Arial"/>
          <w:sz w:val="24"/>
          <w:szCs w:val="24"/>
        </w:rPr>
        <w:t xml:space="preserve">Lo anterior conlleva otras funciones </w:t>
      </w:r>
      <w:r w:rsidR="00F74D6A">
        <w:rPr>
          <w:rFonts w:ascii="Arial" w:hAnsi="Arial" w:cs="Arial"/>
          <w:sz w:val="24"/>
          <w:szCs w:val="24"/>
        </w:rPr>
        <w:t>específicas</w:t>
      </w:r>
      <w:r>
        <w:rPr>
          <w:rFonts w:ascii="Arial" w:hAnsi="Arial" w:cs="Arial"/>
          <w:sz w:val="24"/>
          <w:szCs w:val="24"/>
        </w:rPr>
        <w:t>, tales como p</w:t>
      </w:r>
      <w:r w:rsidR="00D914E7" w:rsidRPr="00D914E7">
        <w:rPr>
          <w:rFonts w:ascii="Arial" w:hAnsi="Arial" w:cs="Arial"/>
          <w:sz w:val="24"/>
          <w:szCs w:val="24"/>
        </w:rPr>
        <w:t xml:space="preserve">reparar </w:t>
      </w:r>
      <w:r>
        <w:rPr>
          <w:rFonts w:ascii="Arial" w:hAnsi="Arial" w:cs="Arial"/>
          <w:sz w:val="24"/>
          <w:szCs w:val="24"/>
        </w:rPr>
        <w:t xml:space="preserve">el proceso </w:t>
      </w:r>
      <w:r w:rsidR="00D914E7" w:rsidRPr="00D914E7">
        <w:rPr>
          <w:rFonts w:ascii="Arial" w:hAnsi="Arial" w:cs="Arial"/>
          <w:sz w:val="24"/>
          <w:szCs w:val="24"/>
        </w:rPr>
        <w:t xml:space="preserve">de </w:t>
      </w:r>
      <w:r w:rsidRPr="00D914E7">
        <w:rPr>
          <w:rFonts w:ascii="Arial" w:hAnsi="Arial" w:cs="Arial"/>
          <w:sz w:val="24"/>
          <w:szCs w:val="24"/>
        </w:rPr>
        <w:t>revocación de mandato</w:t>
      </w:r>
      <w:r>
        <w:rPr>
          <w:rFonts w:ascii="Arial" w:hAnsi="Arial" w:cs="Arial"/>
          <w:sz w:val="24"/>
          <w:szCs w:val="24"/>
        </w:rPr>
        <w:t>, e</w:t>
      </w:r>
      <w:r w:rsidR="00D914E7" w:rsidRPr="00D914E7">
        <w:rPr>
          <w:rFonts w:ascii="Arial" w:hAnsi="Arial" w:cs="Arial"/>
          <w:sz w:val="24"/>
          <w:szCs w:val="24"/>
        </w:rPr>
        <w:t>fectuar el escrutinio y cómputo total</w:t>
      </w:r>
      <w:r>
        <w:rPr>
          <w:rFonts w:ascii="Arial" w:hAnsi="Arial" w:cs="Arial"/>
          <w:sz w:val="24"/>
          <w:szCs w:val="24"/>
        </w:rPr>
        <w:t>, d</w:t>
      </w:r>
      <w:r w:rsidR="00D914E7" w:rsidRPr="00D914E7">
        <w:rPr>
          <w:rFonts w:ascii="Arial" w:hAnsi="Arial" w:cs="Arial"/>
          <w:sz w:val="24"/>
          <w:szCs w:val="24"/>
        </w:rPr>
        <w:t xml:space="preserve">eclarar la validez </w:t>
      </w:r>
      <w:r>
        <w:rPr>
          <w:rFonts w:ascii="Arial" w:hAnsi="Arial" w:cs="Arial"/>
          <w:sz w:val="24"/>
          <w:szCs w:val="24"/>
        </w:rPr>
        <w:t>y e</w:t>
      </w:r>
      <w:r w:rsidR="00D914E7" w:rsidRPr="00D914E7">
        <w:rPr>
          <w:rFonts w:ascii="Arial" w:hAnsi="Arial" w:cs="Arial"/>
          <w:sz w:val="24"/>
          <w:szCs w:val="24"/>
        </w:rPr>
        <w:t xml:space="preserve">xpedir la constancia </w:t>
      </w:r>
      <w:r>
        <w:rPr>
          <w:rFonts w:ascii="Arial" w:hAnsi="Arial" w:cs="Arial"/>
          <w:sz w:val="24"/>
          <w:szCs w:val="24"/>
        </w:rPr>
        <w:t xml:space="preserve">de </w:t>
      </w:r>
      <w:r w:rsidR="00D914E7" w:rsidRPr="00D914E7">
        <w:rPr>
          <w:rFonts w:ascii="Arial" w:hAnsi="Arial" w:cs="Arial"/>
          <w:sz w:val="24"/>
          <w:szCs w:val="24"/>
        </w:rPr>
        <w:t xml:space="preserve">revocación </w:t>
      </w:r>
    </w:p>
    <w:p w14:paraId="4C5CEEE0" w14:textId="2444E9FC" w:rsidR="00CD66BE" w:rsidRPr="00CD66BE" w:rsidRDefault="00CD66BE" w:rsidP="003663A3">
      <w:pPr>
        <w:spacing w:after="0" w:line="276" w:lineRule="auto"/>
        <w:jc w:val="both"/>
        <w:rPr>
          <w:rFonts w:ascii="Arial" w:hAnsi="Arial" w:cs="Arial"/>
          <w:sz w:val="24"/>
          <w:szCs w:val="24"/>
          <w:highlight w:val="yellow"/>
        </w:rPr>
      </w:pPr>
    </w:p>
    <w:p w14:paraId="652CD04B" w14:textId="77777777" w:rsidR="00AE5F46" w:rsidRDefault="00AE5F46" w:rsidP="003663A3">
      <w:pPr>
        <w:spacing w:after="0" w:line="276" w:lineRule="auto"/>
        <w:jc w:val="both"/>
        <w:rPr>
          <w:rFonts w:ascii="Arial" w:hAnsi="Arial" w:cs="Arial"/>
          <w:sz w:val="24"/>
          <w:szCs w:val="24"/>
        </w:rPr>
      </w:pPr>
    </w:p>
    <w:p w14:paraId="3D3E9A0D" w14:textId="77777777" w:rsidR="00AE5F46" w:rsidRDefault="00AE5F46" w:rsidP="003663A3">
      <w:pPr>
        <w:spacing w:after="0" w:line="276" w:lineRule="auto"/>
        <w:jc w:val="both"/>
        <w:rPr>
          <w:rFonts w:ascii="Arial" w:hAnsi="Arial" w:cs="Arial"/>
          <w:sz w:val="24"/>
          <w:szCs w:val="24"/>
        </w:rPr>
      </w:pPr>
    </w:p>
    <w:p w14:paraId="64429BC9" w14:textId="033FAF8E" w:rsid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 xml:space="preserve">Por otro lado, se tiene como propósito </w:t>
      </w:r>
      <w:r>
        <w:rPr>
          <w:rFonts w:ascii="Arial" w:hAnsi="Arial" w:cs="Arial"/>
          <w:sz w:val="24"/>
          <w:szCs w:val="24"/>
        </w:rPr>
        <w:t xml:space="preserve">regular el procedimiento a través del cual será posible la revocación del mandato del titular del ejecutivo estatal a través del </w:t>
      </w:r>
      <w:r w:rsidRPr="001C2F9F">
        <w:rPr>
          <w:rFonts w:ascii="Arial" w:hAnsi="Arial" w:cs="Arial"/>
          <w:sz w:val="24"/>
          <w:szCs w:val="24"/>
        </w:rPr>
        <w:t>sufragio universal que emitan las y los ciudadanos</w:t>
      </w:r>
      <w:r>
        <w:rPr>
          <w:rFonts w:ascii="Arial" w:hAnsi="Arial" w:cs="Arial"/>
          <w:sz w:val="24"/>
          <w:szCs w:val="24"/>
        </w:rPr>
        <w:t>.</w:t>
      </w:r>
    </w:p>
    <w:p w14:paraId="69F1D3EE" w14:textId="77777777" w:rsidR="001C2F9F" w:rsidRDefault="001C2F9F" w:rsidP="003663A3">
      <w:pPr>
        <w:spacing w:after="0" w:line="276" w:lineRule="auto"/>
        <w:jc w:val="both"/>
        <w:rPr>
          <w:rFonts w:ascii="Arial" w:hAnsi="Arial" w:cs="Arial"/>
          <w:sz w:val="24"/>
          <w:szCs w:val="24"/>
        </w:rPr>
      </w:pPr>
    </w:p>
    <w:p w14:paraId="5FEECF65" w14:textId="6A79DFD5" w:rsid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Sera convocado por el Instituto Estatal Electoral a petición de los ciudadanos y ciudadanas, en un número equivalente, al menos, al diez por ciento de la lista nominal de electores, en la mitad más uno de los municipios del Estado.</w:t>
      </w:r>
    </w:p>
    <w:p w14:paraId="608CE06B" w14:textId="77777777" w:rsidR="00EE0E23" w:rsidRPr="001C2F9F" w:rsidRDefault="00EE0E23" w:rsidP="003663A3">
      <w:pPr>
        <w:spacing w:after="0" w:line="276" w:lineRule="auto"/>
        <w:jc w:val="both"/>
        <w:rPr>
          <w:rFonts w:ascii="Arial" w:hAnsi="Arial" w:cs="Arial"/>
          <w:sz w:val="24"/>
          <w:szCs w:val="24"/>
        </w:rPr>
      </w:pPr>
    </w:p>
    <w:p w14:paraId="33346A76" w14:textId="56926FDF" w:rsidR="001C2F9F" w:rsidRPr="001C2F9F" w:rsidRDefault="001C2F9F" w:rsidP="003663A3">
      <w:pPr>
        <w:spacing w:after="0" w:line="276" w:lineRule="auto"/>
        <w:jc w:val="both"/>
        <w:rPr>
          <w:rFonts w:ascii="Arial" w:hAnsi="Arial" w:cs="Arial"/>
          <w:sz w:val="24"/>
          <w:szCs w:val="24"/>
        </w:rPr>
      </w:pPr>
      <w:r>
        <w:rPr>
          <w:rFonts w:ascii="Arial" w:hAnsi="Arial" w:cs="Arial"/>
          <w:sz w:val="24"/>
          <w:szCs w:val="24"/>
        </w:rPr>
        <w:t>Posteriormente e</w:t>
      </w:r>
      <w:r w:rsidRPr="001C2F9F">
        <w:rPr>
          <w:rFonts w:ascii="Arial" w:hAnsi="Arial" w:cs="Arial"/>
          <w:sz w:val="24"/>
          <w:szCs w:val="24"/>
        </w:rPr>
        <w:t>l Instituto</w:t>
      </w:r>
      <w:r w:rsidR="00EE0E23">
        <w:rPr>
          <w:rFonts w:ascii="Arial" w:hAnsi="Arial" w:cs="Arial"/>
          <w:sz w:val="24"/>
          <w:szCs w:val="24"/>
        </w:rPr>
        <w:t xml:space="preserve"> en comento</w:t>
      </w:r>
      <w:r w:rsidRPr="001C2F9F">
        <w:rPr>
          <w:rFonts w:ascii="Arial" w:hAnsi="Arial" w:cs="Arial"/>
          <w:sz w:val="24"/>
          <w:szCs w:val="24"/>
        </w:rPr>
        <w:t xml:space="preserve"> verificará e</w:t>
      </w:r>
      <w:r>
        <w:rPr>
          <w:rFonts w:ascii="Arial" w:hAnsi="Arial" w:cs="Arial"/>
          <w:sz w:val="24"/>
          <w:szCs w:val="24"/>
        </w:rPr>
        <w:t>ste</w:t>
      </w:r>
      <w:r w:rsidRPr="001C2F9F">
        <w:rPr>
          <w:rFonts w:ascii="Arial" w:hAnsi="Arial" w:cs="Arial"/>
          <w:sz w:val="24"/>
          <w:szCs w:val="24"/>
        </w:rPr>
        <w:t xml:space="preserve"> requisito y emitirá inmediatamente la convocatoria al proceso para la Revocación de Mandato.</w:t>
      </w:r>
      <w:r>
        <w:rPr>
          <w:rFonts w:ascii="Arial" w:hAnsi="Arial" w:cs="Arial"/>
          <w:sz w:val="24"/>
          <w:szCs w:val="24"/>
        </w:rPr>
        <w:t xml:space="preserve"> La revocación del mandato s</w:t>
      </w:r>
      <w:r w:rsidRPr="001C2F9F">
        <w:rPr>
          <w:rFonts w:ascii="Arial" w:hAnsi="Arial" w:cs="Arial"/>
          <w:sz w:val="24"/>
          <w:szCs w:val="24"/>
        </w:rPr>
        <w:t>e podrá solicitar en una sola ocasión y durante los tres meses posteriores a la conclusión del tercer año de periodo constitucional.</w:t>
      </w:r>
    </w:p>
    <w:p w14:paraId="7380AF7E" w14:textId="77777777" w:rsidR="001C2F9F" w:rsidRDefault="001C2F9F" w:rsidP="003663A3">
      <w:pPr>
        <w:spacing w:after="0" w:line="276" w:lineRule="auto"/>
        <w:jc w:val="both"/>
        <w:rPr>
          <w:rFonts w:ascii="Arial" w:hAnsi="Arial" w:cs="Arial"/>
          <w:sz w:val="24"/>
          <w:szCs w:val="24"/>
        </w:rPr>
      </w:pPr>
    </w:p>
    <w:p w14:paraId="7CE4F63F" w14:textId="6668C840" w:rsidR="001C2F9F" w:rsidRP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 xml:space="preserve">Los ciudadanos y ciudadanas podrán recabar firmas para la solicitud de Revocación de Mandato durante el mes previo </w:t>
      </w:r>
      <w:r>
        <w:rPr>
          <w:rFonts w:ascii="Arial" w:hAnsi="Arial" w:cs="Arial"/>
          <w:sz w:val="24"/>
          <w:szCs w:val="24"/>
        </w:rPr>
        <w:t>a que concluya el tercer año del periodo constitucional del titular del ejecutivo estatal</w:t>
      </w:r>
      <w:r w:rsidRPr="001C2F9F">
        <w:rPr>
          <w:rFonts w:ascii="Arial" w:hAnsi="Arial" w:cs="Arial"/>
          <w:sz w:val="24"/>
          <w:szCs w:val="24"/>
        </w:rPr>
        <w:t xml:space="preserve">, </w:t>
      </w:r>
      <w:r>
        <w:rPr>
          <w:rFonts w:ascii="Arial" w:hAnsi="Arial" w:cs="Arial"/>
          <w:sz w:val="24"/>
          <w:szCs w:val="24"/>
        </w:rPr>
        <w:t xml:space="preserve">luego de lo cual </w:t>
      </w:r>
      <w:r w:rsidRPr="001C2F9F">
        <w:rPr>
          <w:rFonts w:ascii="Arial" w:hAnsi="Arial" w:cs="Arial"/>
          <w:sz w:val="24"/>
          <w:szCs w:val="24"/>
        </w:rPr>
        <w:t>el Instituto emitirá</w:t>
      </w:r>
      <w:r>
        <w:rPr>
          <w:rFonts w:ascii="Arial" w:hAnsi="Arial" w:cs="Arial"/>
          <w:sz w:val="24"/>
          <w:szCs w:val="24"/>
        </w:rPr>
        <w:t xml:space="preserve"> </w:t>
      </w:r>
      <w:r w:rsidRPr="001C2F9F">
        <w:rPr>
          <w:rFonts w:ascii="Arial" w:hAnsi="Arial" w:cs="Arial"/>
          <w:sz w:val="24"/>
          <w:szCs w:val="24"/>
        </w:rPr>
        <w:t>los formatos y medios para la recopilación de firmas, así como los lineamientos para las actividades relacionadas.</w:t>
      </w:r>
    </w:p>
    <w:p w14:paraId="419CB3F6" w14:textId="77777777" w:rsidR="001C2F9F" w:rsidRDefault="001C2F9F" w:rsidP="003663A3">
      <w:pPr>
        <w:spacing w:after="0" w:line="276" w:lineRule="auto"/>
        <w:jc w:val="both"/>
        <w:rPr>
          <w:rFonts w:ascii="Arial" w:hAnsi="Arial" w:cs="Arial"/>
          <w:sz w:val="24"/>
          <w:szCs w:val="24"/>
        </w:rPr>
      </w:pPr>
    </w:p>
    <w:p w14:paraId="76C7D6BB" w14:textId="6929B003" w:rsidR="001C2F9F" w:rsidRPr="001C2F9F" w:rsidRDefault="001C2F9F" w:rsidP="003663A3">
      <w:pPr>
        <w:spacing w:after="0" w:line="276" w:lineRule="auto"/>
        <w:jc w:val="both"/>
        <w:rPr>
          <w:rFonts w:ascii="Arial" w:hAnsi="Arial" w:cs="Arial"/>
          <w:sz w:val="24"/>
          <w:szCs w:val="24"/>
        </w:rPr>
      </w:pPr>
      <w:r>
        <w:rPr>
          <w:rFonts w:ascii="Arial" w:hAnsi="Arial" w:cs="Arial"/>
          <w:sz w:val="24"/>
          <w:szCs w:val="24"/>
        </w:rPr>
        <w:t>El proceso s</w:t>
      </w:r>
      <w:r w:rsidRPr="001C2F9F">
        <w:rPr>
          <w:rFonts w:ascii="Arial" w:hAnsi="Arial" w:cs="Arial"/>
          <w:sz w:val="24"/>
          <w:szCs w:val="24"/>
        </w:rPr>
        <w:t>e realizará mediante votación libre, directa y secreta de ciudadanos y ciudadanas inscritos en la lista nominal, el domingo siguiente a los noventa días posteriores a la convocatoria y en fecha no coincidente con las jornadas electorales, federales o locales.</w:t>
      </w:r>
    </w:p>
    <w:p w14:paraId="369F530D" w14:textId="77777777" w:rsidR="001C2F9F" w:rsidRDefault="001C2F9F" w:rsidP="003663A3">
      <w:pPr>
        <w:spacing w:after="0" w:line="276" w:lineRule="auto"/>
        <w:jc w:val="both"/>
        <w:rPr>
          <w:rFonts w:ascii="Arial" w:hAnsi="Arial" w:cs="Arial"/>
          <w:sz w:val="24"/>
          <w:szCs w:val="24"/>
        </w:rPr>
      </w:pPr>
    </w:p>
    <w:p w14:paraId="6B85A9E9" w14:textId="489927F9" w:rsidR="001C2F9F" w:rsidRP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Para que el proceso de Revocación de Mandato sea válido deberá haber una participación de, por lo menos, el cuarenta por ciento de las personas inscritas en el listado nominal de electores. La Revocación de Mandato solo procederá por mayoría absoluta.</w:t>
      </w:r>
    </w:p>
    <w:p w14:paraId="3B2DE52C" w14:textId="77777777" w:rsidR="001C2F9F" w:rsidRDefault="001C2F9F" w:rsidP="003663A3">
      <w:pPr>
        <w:spacing w:after="0" w:line="276" w:lineRule="auto"/>
        <w:jc w:val="both"/>
        <w:rPr>
          <w:rFonts w:ascii="Arial" w:hAnsi="Arial" w:cs="Arial"/>
          <w:sz w:val="24"/>
          <w:szCs w:val="24"/>
        </w:rPr>
      </w:pPr>
    </w:p>
    <w:p w14:paraId="01D431BB" w14:textId="3880EE88" w:rsid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El Instituto Estatal Electoral tendrá a su cargo, en forma directa, la organización, desarrollo y c</w:t>
      </w:r>
      <w:r>
        <w:rPr>
          <w:rFonts w:ascii="Arial" w:hAnsi="Arial" w:cs="Arial"/>
          <w:sz w:val="24"/>
          <w:szCs w:val="24"/>
        </w:rPr>
        <w:t>ó</w:t>
      </w:r>
      <w:r w:rsidRPr="001C2F9F">
        <w:rPr>
          <w:rFonts w:ascii="Arial" w:hAnsi="Arial" w:cs="Arial"/>
          <w:sz w:val="24"/>
          <w:szCs w:val="24"/>
        </w:rPr>
        <w:t>mputo de la votación. Emitirá los resultados de los procesos de Revocación de Mandato del titular del Poder Ejecutivo, y en su caso emitirá la declaratoria de Revocación.</w:t>
      </w:r>
    </w:p>
    <w:p w14:paraId="54C62CF2" w14:textId="77777777" w:rsidR="00AE5F46" w:rsidRDefault="00AE5F46" w:rsidP="003663A3">
      <w:pPr>
        <w:spacing w:after="0" w:line="276" w:lineRule="auto"/>
        <w:jc w:val="both"/>
        <w:rPr>
          <w:rFonts w:ascii="Arial" w:hAnsi="Arial" w:cs="Arial"/>
          <w:sz w:val="24"/>
          <w:szCs w:val="24"/>
        </w:rPr>
      </w:pPr>
    </w:p>
    <w:p w14:paraId="7886513B" w14:textId="77777777" w:rsidR="00AE5F46" w:rsidRDefault="001C2F9F" w:rsidP="003663A3">
      <w:pPr>
        <w:spacing w:after="0" w:line="276" w:lineRule="auto"/>
        <w:jc w:val="both"/>
        <w:rPr>
          <w:rFonts w:ascii="Arial" w:hAnsi="Arial" w:cs="Arial"/>
          <w:sz w:val="24"/>
          <w:szCs w:val="24"/>
        </w:rPr>
      </w:pPr>
      <w:r>
        <w:rPr>
          <w:rFonts w:ascii="Arial" w:hAnsi="Arial" w:cs="Arial"/>
          <w:sz w:val="24"/>
          <w:szCs w:val="24"/>
        </w:rPr>
        <w:t>Algunas de las garantías constitucionales que norman el proceso son: 1)</w:t>
      </w:r>
      <w:r w:rsidRPr="001C2F9F">
        <w:rPr>
          <w:rFonts w:ascii="Arial" w:hAnsi="Arial" w:cs="Arial"/>
          <w:sz w:val="24"/>
          <w:szCs w:val="24"/>
        </w:rPr>
        <w:t xml:space="preserve"> Queda prohibido el uso de recursos públicos para la recolección de firmas, así como con fines de promoción y propaganda relacionados con los procesos de revocación de mandato</w:t>
      </w:r>
      <w:r>
        <w:rPr>
          <w:rFonts w:ascii="Arial" w:hAnsi="Arial" w:cs="Arial"/>
          <w:sz w:val="24"/>
          <w:szCs w:val="24"/>
        </w:rPr>
        <w:t xml:space="preserve">; 2) </w:t>
      </w:r>
      <w:r w:rsidRPr="001C2F9F">
        <w:rPr>
          <w:rFonts w:ascii="Arial" w:hAnsi="Arial" w:cs="Arial"/>
          <w:sz w:val="24"/>
          <w:szCs w:val="24"/>
        </w:rPr>
        <w:t>El Instituto Estatal Electoral promover</w:t>
      </w:r>
      <w:r>
        <w:rPr>
          <w:rFonts w:ascii="Arial" w:hAnsi="Arial" w:cs="Arial"/>
          <w:sz w:val="24"/>
          <w:szCs w:val="24"/>
        </w:rPr>
        <w:t>á</w:t>
      </w:r>
      <w:r w:rsidRPr="001C2F9F">
        <w:rPr>
          <w:rFonts w:ascii="Arial" w:hAnsi="Arial" w:cs="Arial"/>
          <w:sz w:val="24"/>
          <w:szCs w:val="24"/>
        </w:rPr>
        <w:t xml:space="preserve"> la participación ciudadana y serán la única instancia a cargo de la difusión de los mismos</w:t>
      </w:r>
      <w:r>
        <w:rPr>
          <w:rFonts w:ascii="Arial" w:hAnsi="Arial" w:cs="Arial"/>
          <w:sz w:val="24"/>
          <w:szCs w:val="24"/>
        </w:rPr>
        <w:t xml:space="preserve">; 3) </w:t>
      </w:r>
      <w:r w:rsidRPr="001C2F9F">
        <w:rPr>
          <w:rFonts w:ascii="Arial" w:hAnsi="Arial" w:cs="Arial"/>
          <w:sz w:val="24"/>
          <w:szCs w:val="24"/>
        </w:rPr>
        <w:t xml:space="preserve">La promoción será </w:t>
      </w:r>
    </w:p>
    <w:p w14:paraId="688646E0" w14:textId="77777777" w:rsidR="00AE5F46" w:rsidRDefault="00AE5F46" w:rsidP="003663A3">
      <w:pPr>
        <w:spacing w:after="0" w:line="276" w:lineRule="auto"/>
        <w:jc w:val="both"/>
        <w:rPr>
          <w:rFonts w:ascii="Arial" w:hAnsi="Arial" w:cs="Arial"/>
          <w:sz w:val="24"/>
          <w:szCs w:val="24"/>
        </w:rPr>
      </w:pPr>
    </w:p>
    <w:p w14:paraId="50081573" w14:textId="77777777" w:rsidR="00AE5F46" w:rsidRDefault="00AE5F46" w:rsidP="003663A3">
      <w:pPr>
        <w:spacing w:after="0" w:line="276" w:lineRule="auto"/>
        <w:jc w:val="both"/>
        <w:rPr>
          <w:rFonts w:ascii="Arial" w:hAnsi="Arial" w:cs="Arial"/>
          <w:sz w:val="24"/>
          <w:szCs w:val="24"/>
        </w:rPr>
      </w:pPr>
    </w:p>
    <w:p w14:paraId="6C880063" w14:textId="0259F491" w:rsidR="001C2F9F" w:rsidRPr="001C2F9F" w:rsidRDefault="001C2F9F" w:rsidP="003663A3">
      <w:pPr>
        <w:spacing w:after="0" w:line="276" w:lineRule="auto"/>
        <w:jc w:val="both"/>
        <w:rPr>
          <w:rFonts w:ascii="Arial" w:hAnsi="Arial" w:cs="Arial"/>
          <w:sz w:val="24"/>
          <w:szCs w:val="24"/>
        </w:rPr>
      </w:pPr>
      <w:r w:rsidRPr="001C2F9F">
        <w:rPr>
          <w:rFonts w:ascii="Arial" w:hAnsi="Arial" w:cs="Arial"/>
          <w:sz w:val="24"/>
          <w:szCs w:val="24"/>
        </w:rPr>
        <w:t>objetiva, imparcial y con fines informativos</w:t>
      </w:r>
      <w:r>
        <w:rPr>
          <w:rFonts w:ascii="Arial" w:hAnsi="Arial" w:cs="Arial"/>
          <w:sz w:val="24"/>
          <w:szCs w:val="24"/>
        </w:rPr>
        <w:t xml:space="preserve">; 4) </w:t>
      </w:r>
      <w:r w:rsidRPr="001C2F9F">
        <w:rPr>
          <w:rFonts w:ascii="Arial" w:hAnsi="Arial" w:cs="Arial"/>
          <w:sz w:val="24"/>
          <w:szCs w:val="24"/>
        </w:rPr>
        <w:t>Ninguna otra persona física o moral, sea a título propio o por cuenta de terceros, podrá contratar propaganda en radio y televisión dirigida a incluir en la opinión de los ciudadanos y ciudadanas</w:t>
      </w:r>
      <w:r>
        <w:rPr>
          <w:rFonts w:ascii="Arial" w:hAnsi="Arial" w:cs="Arial"/>
          <w:sz w:val="24"/>
          <w:szCs w:val="24"/>
        </w:rPr>
        <w:t xml:space="preserve">; 5) </w:t>
      </w:r>
      <w:r w:rsidRPr="001C2F9F">
        <w:rPr>
          <w:rFonts w:ascii="Arial" w:hAnsi="Arial" w:cs="Arial"/>
          <w:sz w:val="24"/>
          <w:szCs w:val="24"/>
        </w:rP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883B75F" w14:textId="77777777" w:rsidR="001C2F9F" w:rsidRPr="001C2F9F" w:rsidRDefault="001C2F9F" w:rsidP="003663A3">
      <w:pPr>
        <w:spacing w:after="0" w:line="276" w:lineRule="auto"/>
        <w:jc w:val="both"/>
        <w:rPr>
          <w:rFonts w:ascii="Arial" w:hAnsi="Arial" w:cs="Arial"/>
          <w:sz w:val="24"/>
          <w:szCs w:val="24"/>
        </w:rPr>
      </w:pPr>
    </w:p>
    <w:p w14:paraId="2B15E546" w14:textId="29951E8B" w:rsidR="00CD66BE" w:rsidRDefault="003663A3" w:rsidP="003663A3">
      <w:pPr>
        <w:spacing w:after="0" w:line="276" w:lineRule="auto"/>
        <w:jc w:val="both"/>
        <w:rPr>
          <w:rFonts w:ascii="Arial" w:hAnsi="Arial" w:cs="Arial"/>
          <w:sz w:val="24"/>
          <w:szCs w:val="24"/>
        </w:rPr>
      </w:pPr>
      <w:r>
        <w:rPr>
          <w:rFonts w:ascii="Arial" w:hAnsi="Arial" w:cs="Arial"/>
          <w:sz w:val="24"/>
          <w:szCs w:val="24"/>
        </w:rPr>
        <w:t xml:space="preserve">Sin detrimento de lo anterior, se faculta al </w:t>
      </w:r>
      <w:r w:rsidR="001C2F9F" w:rsidRPr="001C2F9F">
        <w:rPr>
          <w:rFonts w:ascii="Arial" w:hAnsi="Arial" w:cs="Arial"/>
          <w:sz w:val="24"/>
          <w:szCs w:val="24"/>
        </w:rPr>
        <w:t xml:space="preserve">Congreso del Estado </w:t>
      </w:r>
      <w:r>
        <w:rPr>
          <w:rFonts w:ascii="Arial" w:hAnsi="Arial" w:cs="Arial"/>
          <w:sz w:val="24"/>
          <w:szCs w:val="24"/>
        </w:rPr>
        <w:t xml:space="preserve">para que </w:t>
      </w:r>
      <w:r w:rsidR="001C2F9F" w:rsidRPr="001C2F9F">
        <w:rPr>
          <w:rFonts w:ascii="Arial" w:hAnsi="Arial" w:cs="Arial"/>
          <w:sz w:val="24"/>
          <w:szCs w:val="24"/>
        </w:rPr>
        <w:t>emit</w:t>
      </w:r>
      <w:r>
        <w:rPr>
          <w:rFonts w:ascii="Arial" w:hAnsi="Arial" w:cs="Arial"/>
          <w:sz w:val="24"/>
          <w:szCs w:val="24"/>
        </w:rPr>
        <w:t>a</w:t>
      </w:r>
      <w:r w:rsidR="001C2F9F" w:rsidRPr="001C2F9F">
        <w:rPr>
          <w:rFonts w:ascii="Arial" w:hAnsi="Arial" w:cs="Arial"/>
          <w:sz w:val="24"/>
          <w:szCs w:val="24"/>
        </w:rPr>
        <w:t xml:space="preserve"> la Ley Reglamentaria</w:t>
      </w:r>
      <w:r>
        <w:rPr>
          <w:rFonts w:ascii="Arial" w:hAnsi="Arial" w:cs="Arial"/>
          <w:sz w:val="24"/>
          <w:szCs w:val="24"/>
        </w:rPr>
        <w:t xml:space="preserve"> en materia de revocación popular de mandato, así como los </w:t>
      </w:r>
      <w:r w:rsidRPr="003663A3">
        <w:rPr>
          <w:rFonts w:ascii="Arial" w:hAnsi="Arial" w:cs="Arial"/>
          <w:sz w:val="24"/>
          <w:szCs w:val="24"/>
        </w:rPr>
        <w:t>demás medios e instrumentos de democracia participativa y deliberativa</w:t>
      </w:r>
      <w:r>
        <w:rPr>
          <w:rFonts w:ascii="Arial" w:hAnsi="Arial" w:cs="Arial"/>
          <w:sz w:val="24"/>
          <w:szCs w:val="24"/>
        </w:rPr>
        <w:t xml:space="preserve"> a que refiere la Constitución política del Estado.</w:t>
      </w:r>
    </w:p>
    <w:p w14:paraId="34F1B19B" w14:textId="77777777" w:rsidR="003663A3" w:rsidRPr="001C2F9F" w:rsidRDefault="003663A3" w:rsidP="003663A3">
      <w:pPr>
        <w:spacing w:after="0" w:line="276" w:lineRule="auto"/>
        <w:jc w:val="both"/>
        <w:rPr>
          <w:rFonts w:ascii="Arial" w:hAnsi="Arial" w:cs="Arial"/>
          <w:sz w:val="24"/>
          <w:szCs w:val="24"/>
        </w:rPr>
      </w:pPr>
    </w:p>
    <w:p w14:paraId="6164C2DF" w14:textId="79C034A7" w:rsidR="003663A3" w:rsidRPr="003663A3" w:rsidRDefault="003663A3" w:rsidP="003663A3">
      <w:pPr>
        <w:spacing w:line="276" w:lineRule="auto"/>
        <w:jc w:val="both"/>
        <w:rPr>
          <w:rFonts w:ascii="Arial" w:hAnsi="Arial" w:cs="Arial"/>
          <w:sz w:val="24"/>
          <w:szCs w:val="24"/>
        </w:rPr>
      </w:pPr>
      <w:r w:rsidRPr="003663A3">
        <w:rPr>
          <w:rFonts w:ascii="Arial" w:hAnsi="Arial" w:cs="Arial"/>
          <w:sz w:val="24"/>
          <w:szCs w:val="24"/>
        </w:rPr>
        <w:t xml:space="preserve">Asimismo, esta iniciativa pretende establecer un requisito de no elegibilidad para el cargo de diputación, este es precisamente que no pueden ser electos </w:t>
      </w:r>
      <w:r>
        <w:rPr>
          <w:rFonts w:ascii="Arial" w:hAnsi="Arial" w:cs="Arial"/>
          <w:sz w:val="24"/>
          <w:szCs w:val="24"/>
        </w:rPr>
        <w:t>q</w:t>
      </w:r>
      <w:r w:rsidRPr="003663A3">
        <w:rPr>
          <w:rFonts w:ascii="Arial" w:hAnsi="Arial" w:cs="Arial"/>
          <w:sz w:val="24"/>
          <w:szCs w:val="24"/>
        </w:rPr>
        <w:t>uienes hayan sido destituidos de su encargo mediante procedimiento de Revocación Popular de Mandato en un lapso anterior a 10 años a la elección a la pretenda postularse</w:t>
      </w:r>
      <w:r>
        <w:rPr>
          <w:rFonts w:ascii="Arial" w:hAnsi="Arial" w:cs="Arial"/>
          <w:sz w:val="24"/>
          <w:szCs w:val="24"/>
        </w:rPr>
        <w:t>, con lo cual, se fortalece un perfil idóneo de la persona que desea ocupar este cargo de primer nivel.</w:t>
      </w:r>
    </w:p>
    <w:p w14:paraId="481EF1CD" w14:textId="662F1199" w:rsidR="00CD66BE" w:rsidRPr="00CD66BE" w:rsidRDefault="00CD66BE" w:rsidP="003663A3">
      <w:pPr>
        <w:spacing w:after="0" w:line="276" w:lineRule="auto"/>
        <w:jc w:val="both"/>
        <w:rPr>
          <w:rFonts w:ascii="Arial" w:hAnsi="Arial" w:cs="Arial"/>
          <w:sz w:val="24"/>
          <w:szCs w:val="24"/>
          <w:highlight w:val="yellow"/>
        </w:rPr>
      </w:pPr>
    </w:p>
    <w:p w14:paraId="667E036C" w14:textId="185CB073" w:rsidR="003663A3" w:rsidRDefault="003663A3" w:rsidP="003663A3">
      <w:pPr>
        <w:spacing w:after="0" w:line="276" w:lineRule="auto"/>
        <w:jc w:val="both"/>
        <w:rPr>
          <w:rFonts w:ascii="Arial" w:hAnsi="Arial" w:cs="Arial"/>
          <w:sz w:val="24"/>
          <w:szCs w:val="24"/>
        </w:rPr>
      </w:pPr>
      <w:r>
        <w:rPr>
          <w:rFonts w:ascii="Arial" w:hAnsi="Arial" w:cs="Arial"/>
          <w:sz w:val="24"/>
          <w:szCs w:val="24"/>
        </w:rPr>
        <w:t>Por último, la iniciativa genera una excepción a la regla actuales de suplencia del titular del ejecutivo estatal, toda vez que tratándose de la revocación de mandato es una nueva hipótesis que requiere un reconocimiento y planteamiento especial, así como tratamiento diferencia del resto de las reglas.</w:t>
      </w:r>
    </w:p>
    <w:p w14:paraId="0532A6E2" w14:textId="77777777" w:rsidR="003663A3" w:rsidRDefault="003663A3" w:rsidP="003663A3">
      <w:pPr>
        <w:spacing w:after="0" w:line="276" w:lineRule="auto"/>
        <w:jc w:val="both"/>
        <w:rPr>
          <w:rFonts w:ascii="Arial" w:hAnsi="Arial" w:cs="Arial"/>
          <w:sz w:val="24"/>
          <w:szCs w:val="24"/>
        </w:rPr>
      </w:pPr>
    </w:p>
    <w:p w14:paraId="2DFAAA1F" w14:textId="77777777" w:rsidR="003663A3" w:rsidRDefault="003663A3" w:rsidP="003663A3">
      <w:pPr>
        <w:spacing w:after="0" w:line="276" w:lineRule="auto"/>
        <w:jc w:val="both"/>
        <w:rPr>
          <w:rFonts w:ascii="Arial" w:hAnsi="Arial" w:cs="Arial"/>
          <w:sz w:val="24"/>
          <w:szCs w:val="24"/>
        </w:rPr>
      </w:pPr>
      <w:r>
        <w:rPr>
          <w:rFonts w:ascii="Arial" w:hAnsi="Arial" w:cs="Arial"/>
          <w:sz w:val="24"/>
          <w:szCs w:val="24"/>
        </w:rPr>
        <w:t>Por ello, se propone que e</w:t>
      </w:r>
      <w:r w:rsidRPr="003663A3">
        <w:rPr>
          <w:rFonts w:ascii="Arial" w:hAnsi="Arial" w:cs="Arial"/>
          <w:sz w:val="24"/>
          <w:szCs w:val="24"/>
        </w:rPr>
        <w:t xml:space="preserve">n caso de haberse revocado el mandato del Gobernador, asumirá provisionalmente la titularidad del Poder Ejecutivo quien ocupe la Presidencia del Congreso del Estado; dentro de los treinta días siguientes, el Congreso nombrará Gobernador Sustituto quien concluirá el periodo constitucional. </w:t>
      </w:r>
    </w:p>
    <w:p w14:paraId="051F1C15" w14:textId="77777777" w:rsidR="003663A3" w:rsidRDefault="003663A3" w:rsidP="003663A3">
      <w:pPr>
        <w:spacing w:after="0" w:line="276" w:lineRule="auto"/>
        <w:jc w:val="both"/>
        <w:rPr>
          <w:rFonts w:ascii="Arial" w:hAnsi="Arial" w:cs="Arial"/>
          <w:sz w:val="24"/>
          <w:szCs w:val="24"/>
        </w:rPr>
      </w:pPr>
    </w:p>
    <w:p w14:paraId="0BBAA02D" w14:textId="612BAE26" w:rsidR="00657656" w:rsidRDefault="003663A3" w:rsidP="00657656">
      <w:pPr>
        <w:spacing w:after="0" w:line="276" w:lineRule="auto"/>
        <w:jc w:val="both"/>
        <w:rPr>
          <w:rFonts w:ascii="Arial" w:hAnsi="Arial" w:cs="Arial"/>
          <w:sz w:val="24"/>
          <w:szCs w:val="24"/>
        </w:rPr>
      </w:pPr>
      <w:r>
        <w:rPr>
          <w:rFonts w:ascii="Arial" w:hAnsi="Arial" w:cs="Arial"/>
          <w:sz w:val="24"/>
          <w:szCs w:val="24"/>
        </w:rPr>
        <w:t>Dicho modelo es una referencia a nivel federal, ya que así opera en la revocación popular del mandato del titular del ejecutivo federal</w:t>
      </w:r>
      <w:r w:rsidR="00657656">
        <w:rPr>
          <w:rFonts w:ascii="Arial" w:hAnsi="Arial" w:cs="Arial"/>
          <w:sz w:val="24"/>
          <w:szCs w:val="24"/>
        </w:rPr>
        <w:t>, de conformidad con el dispositivo 84 de la Constitución Política federal</w:t>
      </w:r>
      <w:r w:rsidR="00657656" w:rsidRPr="00657656">
        <w:rPr>
          <w:rFonts w:ascii="Arial" w:hAnsi="Arial" w:cs="Arial"/>
          <w:sz w:val="24"/>
          <w:szCs w:val="24"/>
        </w:rPr>
        <w:t xml:space="preserve">, </w:t>
      </w:r>
      <w:r w:rsidR="00657656">
        <w:rPr>
          <w:rFonts w:ascii="Arial" w:hAnsi="Arial" w:cs="Arial"/>
          <w:sz w:val="24"/>
          <w:szCs w:val="24"/>
        </w:rPr>
        <w:t xml:space="preserve">ya que expresamente se determina que </w:t>
      </w:r>
      <w:r w:rsidR="00657656" w:rsidRPr="00657656">
        <w:rPr>
          <w:rFonts w:ascii="Arial" w:hAnsi="Arial" w:cs="Arial"/>
          <w:sz w:val="24"/>
          <w:szCs w:val="24"/>
        </w:rPr>
        <w:t>asum</w:t>
      </w:r>
      <w:r w:rsidR="00657656">
        <w:rPr>
          <w:rFonts w:ascii="Arial" w:hAnsi="Arial" w:cs="Arial"/>
          <w:sz w:val="24"/>
          <w:szCs w:val="24"/>
        </w:rPr>
        <w:t>e</w:t>
      </w:r>
      <w:r w:rsidR="00657656" w:rsidRPr="00657656">
        <w:rPr>
          <w:rFonts w:ascii="Arial" w:hAnsi="Arial" w:cs="Arial"/>
          <w:sz w:val="24"/>
          <w:szCs w:val="24"/>
        </w:rPr>
        <w:t xml:space="preserve"> provisionalmente la titularidad del Poder Ejecutivo quien ocupe la presidencia del Congreso</w:t>
      </w:r>
      <w:r w:rsidR="00657656">
        <w:rPr>
          <w:rFonts w:ascii="Arial" w:hAnsi="Arial" w:cs="Arial"/>
          <w:sz w:val="24"/>
          <w:szCs w:val="24"/>
        </w:rPr>
        <w:t>.</w:t>
      </w:r>
    </w:p>
    <w:p w14:paraId="13394F95" w14:textId="77777777" w:rsidR="00AE5F46" w:rsidRDefault="00AE5F46" w:rsidP="00657656">
      <w:pPr>
        <w:spacing w:after="0" w:line="276" w:lineRule="auto"/>
        <w:jc w:val="both"/>
        <w:rPr>
          <w:rFonts w:ascii="Arial" w:hAnsi="Arial" w:cs="Arial"/>
          <w:sz w:val="24"/>
          <w:szCs w:val="24"/>
        </w:rPr>
      </w:pPr>
    </w:p>
    <w:p w14:paraId="05C3153F" w14:textId="77777777" w:rsidR="00AE5F46" w:rsidRDefault="00AE5F46" w:rsidP="00657656">
      <w:pPr>
        <w:spacing w:after="0" w:line="276" w:lineRule="auto"/>
        <w:jc w:val="both"/>
        <w:rPr>
          <w:rFonts w:ascii="Arial" w:hAnsi="Arial" w:cs="Arial"/>
          <w:sz w:val="24"/>
          <w:szCs w:val="24"/>
        </w:rPr>
      </w:pPr>
    </w:p>
    <w:p w14:paraId="7407A87F" w14:textId="77777777" w:rsidR="00AE5F46" w:rsidRDefault="00AE5F46" w:rsidP="00657656">
      <w:pPr>
        <w:spacing w:after="0" w:line="276" w:lineRule="auto"/>
        <w:jc w:val="both"/>
        <w:rPr>
          <w:rFonts w:ascii="Arial" w:hAnsi="Arial" w:cs="Arial"/>
          <w:sz w:val="24"/>
          <w:szCs w:val="24"/>
        </w:rPr>
      </w:pPr>
    </w:p>
    <w:p w14:paraId="4E56DE2E" w14:textId="77777777" w:rsidR="00AE5F46" w:rsidRDefault="00AE5F46" w:rsidP="00657656">
      <w:pPr>
        <w:spacing w:after="0" w:line="276" w:lineRule="auto"/>
        <w:jc w:val="both"/>
        <w:rPr>
          <w:rFonts w:ascii="Arial" w:hAnsi="Arial" w:cs="Arial"/>
          <w:sz w:val="24"/>
          <w:szCs w:val="24"/>
        </w:rPr>
      </w:pPr>
    </w:p>
    <w:p w14:paraId="2531EBAE" w14:textId="77777777" w:rsidR="00AE5F46" w:rsidRDefault="00AE5F46" w:rsidP="00657656">
      <w:pPr>
        <w:spacing w:after="0" w:line="276" w:lineRule="auto"/>
        <w:jc w:val="both"/>
        <w:rPr>
          <w:rFonts w:ascii="Arial" w:hAnsi="Arial" w:cs="Arial"/>
          <w:sz w:val="24"/>
          <w:szCs w:val="24"/>
        </w:rPr>
      </w:pPr>
    </w:p>
    <w:p w14:paraId="0490705B" w14:textId="759661C6" w:rsidR="00657656" w:rsidRPr="00657656" w:rsidRDefault="00657656" w:rsidP="00657656">
      <w:pPr>
        <w:spacing w:after="0" w:line="276" w:lineRule="auto"/>
        <w:jc w:val="both"/>
        <w:rPr>
          <w:rFonts w:ascii="Arial" w:hAnsi="Arial" w:cs="Arial"/>
          <w:sz w:val="24"/>
          <w:szCs w:val="24"/>
        </w:rPr>
      </w:pPr>
      <w:r>
        <w:rPr>
          <w:rFonts w:ascii="Arial" w:hAnsi="Arial" w:cs="Arial"/>
          <w:sz w:val="24"/>
          <w:szCs w:val="24"/>
        </w:rPr>
        <w:t xml:space="preserve">La procedencia de esta medida responde a un equilibrio de pesos y contrapesos entre los Poderes públicos de un Estado, en el cual cada uno funciona sin entorpecer al otro para el logro de un beneficio público común. </w:t>
      </w:r>
    </w:p>
    <w:p w14:paraId="35120FE0" w14:textId="0C263970" w:rsidR="003663A3" w:rsidRPr="003663A3" w:rsidRDefault="00657656" w:rsidP="003663A3">
      <w:pPr>
        <w:spacing w:after="0" w:line="276" w:lineRule="auto"/>
        <w:jc w:val="both"/>
        <w:rPr>
          <w:rFonts w:ascii="Arial" w:hAnsi="Arial" w:cs="Arial"/>
          <w:sz w:val="24"/>
          <w:szCs w:val="24"/>
        </w:rPr>
      </w:pPr>
      <w:r>
        <w:rPr>
          <w:rFonts w:ascii="Arial" w:hAnsi="Arial" w:cs="Arial"/>
          <w:sz w:val="24"/>
          <w:szCs w:val="24"/>
        </w:rPr>
        <w:t xml:space="preserve"> </w:t>
      </w:r>
      <w:r w:rsidR="003663A3">
        <w:rPr>
          <w:rFonts w:ascii="Arial" w:hAnsi="Arial" w:cs="Arial"/>
          <w:sz w:val="24"/>
          <w:szCs w:val="24"/>
        </w:rPr>
        <w:t xml:space="preserve"> </w:t>
      </w:r>
    </w:p>
    <w:p w14:paraId="08F21DDE" w14:textId="76D4F8A9" w:rsidR="00922DE4" w:rsidRPr="00186663" w:rsidRDefault="00376734" w:rsidP="003663A3">
      <w:pPr>
        <w:spacing w:after="0" w:line="276" w:lineRule="auto"/>
        <w:jc w:val="both"/>
        <w:rPr>
          <w:rFonts w:ascii="Arial" w:hAnsi="Arial" w:cs="Arial"/>
          <w:sz w:val="24"/>
          <w:szCs w:val="24"/>
        </w:rPr>
      </w:pPr>
      <w:r w:rsidRPr="00186663">
        <w:rPr>
          <w:rFonts w:ascii="Arial" w:hAnsi="Arial" w:cs="Arial"/>
          <w:sz w:val="24"/>
          <w:szCs w:val="24"/>
        </w:rPr>
        <w:t>P</w:t>
      </w:r>
      <w:r w:rsidR="00922DE4" w:rsidRPr="00186663">
        <w:rPr>
          <w:rFonts w:ascii="Arial" w:hAnsi="Arial" w:cs="Arial"/>
          <w:sz w:val="24"/>
          <w:szCs w:val="24"/>
        </w:rPr>
        <w:t xml:space="preserve">or lo anteriormente expuesto y con fundamento en los artículos </w:t>
      </w:r>
      <w:r w:rsidR="000150F9" w:rsidRPr="00186663">
        <w:rPr>
          <w:rFonts w:ascii="Arial" w:hAnsi="Arial" w:cs="Arial"/>
          <w:sz w:val="24"/>
          <w:szCs w:val="24"/>
        </w:rPr>
        <w:t xml:space="preserve">27, fracción y 28 de la Constitución Política del Estado Libre y Soberano de Baja California, </w:t>
      </w:r>
      <w:r w:rsidR="001D6841" w:rsidRPr="00186663">
        <w:rPr>
          <w:rFonts w:ascii="Arial" w:hAnsi="Arial" w:cs="Arial"/>
          <w:sz w:val="24"/>
          <w:szCs w:val="24"/>
        </w:rPr>
        <w:t>así</w:t>
      </w:r>
      <w:r w:rsidR="000150F9" w:rsidRPr="00186663">
        <w:rPr>
          <w:rFonts w:ascii="Arial" w:hAnsi="Arial" w:cs="Arial"/>
          <w:sz w:val="24"/>
          <w:szCs w:val="24"/>
        </w:rPr>
        <w:t xml:space="preserve"> como los </w:t>
      </w:r>
      <w:r w:rsidR="001D6841" w:rsidRPr="00186663">
        <w:rPr>
          <w:rFonts w:ascii="Arial" w:hAnsi="Arial" w:cs="Arial"/>
          <w:sz w:val="24"/>
          <w:szCs w:val="24"/>
        </w:rPr>
        <w:t>artículos</w:t>
      </w:r>
      <w:r w:rsidR="000150F9" w:rsidRPr="00186663">
        <w:rPr>
          <w:rFonts w:ascii="Arial" w:hAnsi="Arial" w:cs="Arial"/>
          <w:sz w:val="24"/>
          <w:szCs w:val="24"/>
        </w:rPr>
        <w:t xml:space="preserve"> 115, 119, 160, y 161 de la Ley </w:t>
      </w:r>
      <w:r w:rsidR="001D6841" w:rsidRPr="00186663">
        <w:rPr>
          <w:rFonts w:ascii="Arial" w:hAnsi="Arial" w:cs="Arial"/>
          <w:sz w:val="24"/>
          <w:szCs w:val="24"/>
        </w:rPr>
        <w:t>Orgánica</w:t>
      </w:r>
      <w:r w:rsidR="000150F9" w:rsidRPr="00186663">
        <w:rPr>
          <w:rFonts w:ascii="Arial" w:hAnsi="Arial" w:cs="Arial"/>
          <w:sz w:val="24"/>
          <w:szCs w:val="24"/>
        </w:rPr>
        <w:t xml:space="preserve"> del Poder Legislativo</w:t>
      </w:r>
      <w:r w:rsidR="00922DE4" w:rsidRPr="00186663">
        <w:rPr>
          <w:rFonts w:ascii="Arial" w:hAnsi="Arial" w:cs="Arial"/>
          <w:sz w:val="24"/>
          <w:szCs w:val="24"/>
        </w:rPr>
        <w:t>, me permito someter a la elevada consideración de la XXIII Legislatura del Congreso del Estado la presente iniciativa con proyecto de</w:t>
      </w:r>
    </w:p>
    <w:p w14:paraId="4B70913C" w14:textId="77777777" w:rsidR="00922DE4" w:rsidRPr="00186663" w:rsidRDefault="00922DE4" w:rsidP="003663A3">
      <w:pPr>
        <w:spacing w:after="0" w:line="276" w:lineRule="auto"/>
        <w:jc w:val="both"/>
        <w:rPr>
          <w:rFonts w:ascii="Arial" w:hAnsi="Arial" w:cs="Arial"/>
          <w:sz w:val="24"/>
          <w:szCs w:val="24"/>
        </w:rPr>
      </w:pPr>
    </w:p>
    <w:p w14:paraId="38807E7E" w14:textId="77777777" w:rsidR="00922DE4" w:rsidRPr="00186663" w:rsidRDefault="00922DE4" w:rsidP="003663A3">
      <w:pPr>
        <w:spacing w:after="0" w:line="276" w:lineRule="auto"/>
        <w:jc w:val="center"/>
        <w:rPr>
          <w:rFonts w:ascii="Arial" w:hAnsi="Arial" w:cs="Arial"/>
          <w:b/>
          <w:sz w:val="24"/>
          <w:szCs w:val="24"/>
        </w:rPr>
      </w:pPr>
      <w:r w:rsidRPr="00186663">
        <w:rPr>
          <w:rFonts w:ascii="Arial" w:hAnsi="Arial" w:cs="Arial"/>
          <w:b/>
          <w:sz w:val="24"/>
          <w:szCs w:val="24"/>
        </w:rPr>
        <w:t>DECRETO</w:t>
      </w:r>
    </w:p>
    <w:p w14:paraId="34817D7E" w14:textId="77777777" w:rsidR="00922DE4" w:rsidRPr="00186663" w:rsidRDefault="00922DE4" w:rsidP="003663A3">
      <w:pPr>
        <w:spacing w:after="0" w:line="276" w:lineRule="auto"/>
        <w:jc w:val="both"/>
        <w:rPr>
          <w:rFonts w:ascii="Arial" w:hAnsi="Arial" w:cs="Arial"/>
          <w:sz w:val="24"/>
          <w:szCs w:val="24"/>
        </w:rPr>
      </w:pPr>
    </w:p>
    <w:p w14:paraId="66B81CD1" w14:textId="7D06921D" w:rsidR="00922DE4" w:rsidRPr="00186663" w:rsidRDefault="00922DE4" w:rsidP="003663A3">
      <w:pPr>
        <w:spacing w:after="0" w:line="276" w:lineRule="auto"/>
        <w:jc w:val="both"/>
        <w:rPr>
          <w:rFonts w:ascii="Arial" w:hAnsi="Arial" w:cs="Arial"/>
          <w:sz w:val="24"/>
          <w:szCs w:val="24"/>
        </w:rPr>
      </w:pPr>
      <w:r w:rsidRPr="00186663">
        <w:rPr>
          <w:rFonts w:ascii="Arial" w:hAnsi="Arial" w:cs="Arial"/>
          <w:sz w:val="24"/>
          <w:szCs w:val="24"/>
        </w:rPr>
        <w:t>Único. Por el que se reforma</w:t>
      </w:r>
      <w:r w:rsidR="00FE53CB" w:rsidRPr="00186663">
        <w:rPr>
          <w:rFonts w:ascii="Arial" w:hAnsi="Arial" w:cs="Arial"/>
          <w:sz w:val="24"/>
          <w:szCs w:val="24"/>
        </w:rPr>
        <w:t>n los</w:t>
      </w:r>
      <w:r w:rsidR="00E26987" w:rsidRPr="00186663">
        <w:rPr>
          <w:rFonts w:ascii="Arial" w:hAnsi="Arial" w:cs="Arial"/>
          <w:sz w:val="24"/>
          <w:szCs w:val="24"/>
        </w:rPr>
        <w:t xml:space="preserve"> </w:t>
      </w:r>
      <w:r w:rsidR="001D6841" w:rsidRPr="00186663">
        <w:rPr>
          <w:rFonts w:ascii="Arial" w:hAnsi="Arial" w:cs="Arial"/>
          <w:sz w:val="24"/>
          <w:szCs w:val="24"/>
        </w:rPr>
        <w:t>a</w:t>
      </w:r>
      <w:r w:rsidR="005111D7" w:rsidRPr="00186663">
        <w:rPr>
          <w:rFonts w:ascii="Arial" w:hAnsi="Arial" w:cs="Arial"/>
          <w:sz w:val="24"/>
          <w:szCs w:val="24"/>
        </w:rPr>
        <w:t>rtículo</w:t>
      </w:r>
      <w:r w:rsidR="00FE53CB" w:rsidRPr="00186663">
        <w:rPr>
          <w:rFonts w:ascii="Arial" w:hAnsi="Arial" w:cs="Arial"/>
          <w:sz w:val="24"/>
          <w:szCs w:val="24"/>
        </w:rPr>
        <w:t xml:space="preserve">s </w:t>
      </w:r>
      <w:r w:rsidR="00371D47" w:rsidRPr="00186663">
        <w:rPr>
          <w:rFonts w:ascii="Arial" w:hAnsi="Arial" w:cs="Arial"/>
          <w:sz w:val="24"/>
          <w:szCs w:val="24"/>
        </w:rPr>
        <w:t>5, 12, 18, 27, 44 y 46 de la Constitución Política del Estado Libre y Soberano de Baja California</w:t>
      </w:r>
      <w:r w:rsidRPr="00186663">
        <w:rPr>
          <w:rFonts w:ascii="Arial" w:hAnsi="Arial" w:cs="Arial"/>
          <w:sz w:val="24"/>
          <w:szCs w:val="24"/>
        </w:rPr>
        <w:t>, para quedar como sigue:</w:t>
      </w:r>
    </w:p>
    <w:p w14:paraId="4C1C133D" w14:textId="77777777" w:rsidR="001D642A" w:rsidRDefault="001D642A" w:rsidP="003663A3">
      <w:pPr>
        <w:spacing w:line="276" w:lineRule="auto"/>
        <w:ind w:right="49"/>
        <w:jc w:val="both"/>
        <w:rPr>
          <w:rFonts w:ascii="Arial" w:hAnsi="Arial" w:cs="Arial"/>
          <w:b/>
          <w:bCs/>
          <w:sz w:val="24"/>
          <w:szCs w:val="24"/>
          <w:shd w:val="clear" w:color="auto" w:fill="FFFFFF"/>
        </w:rPr>
      </w:pPr>
      <w:bookmarkStart w:id="0" w:name="_Hlk57362046"/>
    </w:p>
    <w:p w14:paraId="2F698E04" w14:textId="641671E4"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b/>
          <w:bCs/>
          <w:sz w:val="24"/>
          <w:szCs w:val="24"/>
          <w:shd w:val="clear" w:color="auto" w:fill="FFFFFF"/>
        </w:rPr>
        <w:t>ARTÍCULO 5.-</w:t>
      </w:r>
      <w:r w:rsidRPr="00186663">
        <w:rPr>
          <w:rFonts w:ascii="Arial" w:hAnsi="Arial" w:cs="Arial"/>
          <w:sz w:val="24"/>
          <w:szCs w:val="24"/>
          <w:shd w:val="clear" w:color="auto" w:fill="FFFFFF"/>
        </w:rPr>
        <w:t xml:space="preserve"> (…)</w:t>
      </w:r>
    </w:p>
    <w:p w14:paraId="0425BD91" w14:textId="7F2C166B" w:rsidR="00371D47" w:rsidRPr="00186663" w:rsidRDefault="00371D47" w:rsidP="003663A3">
      <w:pPr>
        <w:spacing w:line="276" w:lineRule="auto"/>
        <w:ind w:right="49"/>
        <w:jc w:val="both"/>
        <w:rPr>
          <w:rFonts w:ascii="Arial" w:hAnsi="Arial" w:cs="Arial"/>
          <w:b/>
          <w:bCs/>
          <w:sz w:val="24"/>
          <w:szCs w:val="24"/>
          <w:shd w:val="clear" w:color="auto" w:fill="FFFFFF"/>
        </w:rPr>
      </w:pPr>
      <w:r w:rsidRPr="00186663">
        <w:rPr>
          <w:rFonts w:ascii="Arial" w:hAnsi="Arial" w:cs="Arial"/>
          <w:sz w:val="24"/>
          <w:szCs w:val="24"/>
          <w:shd w:val="clear" w:color="auto" w:fill="FFFFFF"/>
        </w:rPr>
        <w:t xml:space="preserve">La renovación de los poderes Legislativo, Ejecutivo y de los Ayuntamientos, se realizará mediante elecciones libres, auténticas y periódicas. </w:t>
      </w:r>
      <w:r w:rsidRPr="00186663">
        <w:rPr>
          <w:rFonts w:ascii="Arial" w:hAnsi="Arial" w:cs="Arial"/>
          <w:b/>
          <w:bCs/>
          <w:sz w:val="24"/>
          <w:szCs w:val="24"/>
          <w:shd w:val="clear" w:color="auto" w:fill="FFFFFF"/>
        </w:rPr>
        <w:t>Así como por el procedimiento de Revocación Popular de Mandato en los términos establecidos en esta constitución y en las leyes secundarias.</w:t>
      </w:r>
    </w:p>
    <w:p w14:paraId="31A620C7" w14:textId="77777777"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w:t>
      </w:r>
    </w:p>
    <w:p w14:paraId="4B837B90" w14:textId="77777777"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 xml:space="preserve">(…) </w:t>
      </w:r>
    </w:p>
    <w:p w14:paraId="36999452" w14:textId="77777777"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w:t>
      </w:r>
    </w:p>
    <w:p w14:paraId="593B3537" w14:textId="77777777"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 xml:space="preserve">(…)  </w:t>
      </w:r>
    </w:p>
    <w:p w14:paraId="63AF4407" w14:textId="77777777" w:rsidR="00371D47" w:rsidRPr="00186663"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 xml:space="preserve">(…) </w:t>
      </w:r>
    </w:p>
    <w:p w14:paraId="692D0475"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lang w:val="es-ES"/>
        </w:rPr>
      </w:pPr>
      <w:r w:rsidRPr="00186663">
        <w:rPr>
          <w:rFonts w:ascii="Arial" w:hAnsi="Arial" w:cs="Arial"/>
          <w:sz w:val="24"/>
          <w:szCs w:val="24"/>
          <w:shd w:val="clear" w:color="auto" w:fill="FFFFFF"/>
        </w:rPr>
        <w:t xml:space="preserve">APARTADO A. </w:t>
      </w:r>
      <w:r w:rsidRPr="00186663">
        <w:rPr>
          <w:rFonts w:ascii="Arial" w:hAnsi="Arial" w:cs="Arial"/>
          <w:sz w:val="24"/>
          <w:szCs w:val="24"/>
          <w:lang w:val="es-ES"/>
        </w:rPr>
        <w:t xml:space="preserve">(…) </w:t>
      </w:r>
    </w:p>
    <w:p w14:paraId="6F04359A" w14:textId="77777777" w:rsidR="00371D47" w:rsidRDefault="00371D47" w:rsidP="003663A3">
      <w:pPr>
        <w:spacing w:line="276" w:lineRule="auto"/>
        <w:ind w:right="49"/>
        <w:jc w:val="both"/>
        <w:rPr>
          <w:rFonts w:ascii="Arial" w:hAnsi="Arial" w:cs="Arial"/>
          <w:sz w:val="24"/>
          <w:szCs w:val="24"/>
          <w:shd w:val="clear" w:color="auto" w:fill="FFFFFF"/>
        </w:rPr>
      </w:pPr>
      <w:r w:rsidRPr="00186663">
        <w:rPr>
          <w:rFonts w:ascii="Arial" w:hAnsi="Arial" w:cs="Arial"/>
          <w:sz w:val="24"/>
          <w:szCs w:val="24"/>
          <w:shd w:val="clear" w:color="auto" w:fill="FFFFFF"/>
        </w:rPr>
        <w:t>APARTADO B.</w:t>
      </w:r>
      <w:r w:rsidRPr="00186663">
        <w:rPr>
          <w:rFonts w:ascii="Arial" w:hAnsi="Arial" w:cs="Arial"/>
          <w:b/>
          <w:bCs/>
          <w:sz w:val="24"/>
          <w:szCs w:val="24"/>
          <w:shd w:val="clear" w:color="auto" w:fill="FFFFFF"/>
        </w:rPr>
        <w:t xml:space="preserve"> </w:t>
      </w:r>
      <w:r w:rsidRPr="00186663">
        <w:rPr>
          <w:rFonts w:ascii="Arial" w:hAnsi="Arial" w:cs="Arial"/>
          <w:sz w:val="24"/>
          <w:szCs w:val="24"/>
          <w:shd w:val="clear" w:color="auto" w:fill="FFFFFF"/>
        </w:rPr>
        <w:t>Del Instituto Estatal Electoral.</w:t>
      </w:r>
    </w:p>
    <w:p w14:paraId="20893C17" w14:textId="77777777" w:rsidR="00371D47"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La organización de las elecciones estatales y municipales, </w:t>
      </w:r>
      <w:r w:rsidRPr="00186663">
        <w:rPr>
          <w:rFonts w:ascii="Arial" w:hAnsi="Arial" w:cs="Arial"/>
          <w:b/>
          <w:bCs/>
          <w:sz w:val="24"/>
          <w:szCs w:val="24"/>
        </w:rPr>
        <w:t>así como de los procesos de Revocación Popular de Mandato, son atribuciones</w:t>
      </w:r>
      <w:r w:rsidRPr="00186663">
        <w:rPr>
          <w:rFonts w:ascii="Arial" w:hAnsi="Arial" w:cs="Arial"/>
          <w:sz w:val="24"/>
          <w:szCs w:val="24"/>
        </w:rPr>
        <w:t xml:space="preserve"> que se realizan a través de un organismo público autónomo e independiente denominado Instituto Estatal Electoral, dotado de personalidad jurídica y patrimonio propio, a cuya integración concurren los ciudadanos y los partidos políticos, según lo disponga la Ley. En el ejercicio de estas funciones públicas, serán principios rectores la certeza, imparcialidad, independencia, legalidad, máxima publicidad y objetividad.</w:t>
      </w:r>
    </w:p>
    <w:p w14:paraId="22DDA2B9" w14:textId="77777777" w:rsidR="00AE5F46" w:rsidRPr="00186663" w:rsidRDefault="00AE5F46" w:rsidP="003663A3">
      <w:pPr>
        <w:shd w:val="clear" w:color="auto" w:fill="FFFFFF"/>
        <w:adjustRightInd w:val="0"/>
        <w:spacing w:line="276" w:lineRule="auto"/>
        <w:ind w:right="49"/>
        <w:jc w:val="both"/>
        <w:rPr>
          <w:rFonts w:ascii="Arial" w:hAnsi="Arial" w:cs="Arial"/>
          <w:sz w:val="24"/>
          <w:szCs w:val="24"/>
        </w:rPr>
      </w:pPr>
    </w:p>
    <w:p w14:paraId="7AB8FA54"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lang w:val="es-ES"/>
        </w:rPr>
      </w:pPr>
      <w:r w:rsidRPr="00186663">
        <w:rPr>
          <w:rFonts w:ascii="Arial" w:hAnsi="Arial" w:cs="Arial"/>
          <w:sz w:val="24"/>
          <w:szCs w:val="24"/>
          <w:lang w:val="es-ES"/>
        </w:rPr>
        <w:t xml:space="preserve">(…) </w:t>
      </w:r>
    </w:p>
    <w:p w14:paraId="2DC8F7BB"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lang w:val="es-ES"/>
        </w:rPr>
      </w:pPr>
      <w:r w:rsidRPr="00186663">
        <w:rPr>
          <w:rFonts w:ascii="Arial" w:hAnsi="Arial" w:cs="Arial"/>
          <w:sz w:val="24"/>
          <w:szCs w:val="24"/>
          <w:lang w:val="es-ES"/>
        </w:rPr>
        <w:t xml:space="preserve">(…) </w:t>
      </w:r>
    </w:p>
    <w:p w14:paraId="24F78775"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I a la III.- (…) </w:t>
      </w:r>
    </w:p>
    <w:p w14:paraId="7138AE3D" w14:textId="77777777" w:rsidR="00371D47" w:rsidRPr="00186663" w:rsidRDefault="00371D47" w:rsidP="003663A3">
      <w:pPr>
        <w:shd w:val="clear" w:color="auto" w:fill="FFFFFF"/>
        <w:adjustRightInd w:val="0"/>
        <w:spacing w:line="276" w:lineRule="auto"/>
        <w:ind w:right="49"/>
        <w:jc w:val="both"/>
        <w:rPr>
          <w:rFonts w:ascii="Arial" w:hAnsi="Arial" w:cs="Arial"/>
          <w:b/>
          <w:bCs/>
          <w:sz w:val="24"/>
          <w:szCs w:val="24"/>
        </w:rPr>
      </w:pPr>
      <w:r w:rsidRPr="00186663">
        <w:rPr>
          <w:rFonts w:ascii="Arial" w:hAnsi="Arial" w:cs="Arial"/>
          <w:b/>
          <w:bCs/>
          <w:sz w:val="24"/>
          <w:szCs w:val="24"/>
        </w:rPr>
        <w:t>IV.- Preparar los procesos electorales y de Revocación de Mandato. Este último será una atribución exclusiva del Instituto Estatal Electoral.</w:t>
      </w:r>
    </w:p>
    <w:p w14:paraId="4A971D91" w14:textId="77777777" w:rsidR="00371D47" w:rsidRPr="00186663" w:rsidRDefault="00371D47" w:rsidP="003663A3">
      <w:pPr>
        <w:shd w:val="clear" w:color="auto" w:fill="FFFFFF"/>
        <w:adjustRightInd w:val="0"/>
        <w:spacing w:line="276" w:lineRule="auto"/>
        <w:ind w:right="49"/>
        <w:jc w:val="both"/>
        <w:rPr>
          <w:rFonts w:ascii="Arial" w:hAnsi="Arial" w:cs="Arial"/>
          <w:b/>
          <w:bCs/>
          <w:sz w:val="24"/>
          <w:szCs w:val="24"/>
        </w:rPr>
      </w:pPr>
      <w:r w:rsidRPr="00186663">
        <w:rPr>
          <w:rFonts w:ascii="Arial" w:hAnsi="Arial" w:cs="Arial"/>
          <w:sz w:val="24"/>
          <w:szCs w:val="24"/>
        </w:rPr>
        <w:t xml:space="preserve">V.- Efectuar el escrutinio y cómputo total de las elecciones y </w:t>
      </w:r>
      <w:r w:rsidRPr="00186663">
        <w:rPr>
          <w:rFonts w:ascii="Arial" w:hAnsi="Arial" w:cs="Arial"/>
          <w:b/>
          <w:bCs/>
          <w:sz w:val="24"/>
          <w:szCs w:val="24"/>
        </w:rPr>
        <w:t>en los procesos de Revocación Popular de Mandato.</w:t>
      </w:r>
    </w:p>
    <w:p w14:paraId="5A8C5B95" w14:textId="77777777" w:rsidR="00371D47" w:rsidRPr="00186663" w:rsidRDefault="00371D47" w:rsidP="003663A3">
      <w:pPr>
        <w:shd w:val="clear" w:color="auto" w:fill="FFFFFF"/>
        <w:adjustRightInd w:val="0"/>
        <w:spacing w:line="276" w:lineRule="auto"/>
        <w:ind w:right="49"/>
        <w:jc w:val="both"/>
        <w:rPr>
          <w:rFonts w:ascii="Arial" w:hAnsi="Arial" w:cs="Arial"/>
          <w:b/>
          <w:bCs/>
          <w:sz w:val="24"/>
          <w:szCs w:val="24"/>
        </w:rPr>
      </w:pPr>
      <w:r w:rsidRPr="00186663">
        <w:rPr>
          <w:rFonts w:ascii="Arial" w:hAnsi="Arial" w:cs="Arial"/>
          <w:sz w:val="24"/>
          <w:szCs w:val="24"/>
        </w:rPr>
        <w:t xml:space="preserve">VI.- </w:t>
      </w:r>
      <w:r w:rsidRPr="00186663">
        <w:rPr>
          <w:rFonts w:ascii="Arial" w:hAnsi="Arial" w:cs="Arial"/>
          <w:bCs/>
          <w:sz w:val="24"/>
          <w:szCs w:val="24"/>
          <w:lang w:val="es-ES"/>
        </w:rPr>
        <w:t xml:space="preserve">Declarar la validez de las elecciones de Gobernador, Diputados y Ayuntamientos, </w:t>
      </w:r>
      <w:r w:rsidRPr="00186663">
        <w:rPr>
          <w:rFonts w:ascii="Arial" w:hAnsi="Arial" w:cs="Arial"/>
          <w:b/>
          <w:sz w:val="24"/>
          <w:szCs w:val="24"/>
          <w:lang w:val="es-ES"/>
        </w:rPr>
        <w:t xml:space="preserve">así como de </w:t>
      </w:r>
      <w:r w:rsidRPr="00186663">
        <w:rPr>
          <w:rFonts w:ascii="Arial" w:hAnsi="Arial" w:cs="Arial"/>
          <w:b/>
          <w:bCs/>
          <w:sz w:val="24"/>
          <w:szCs w:val="24"/>
        </w:rPr>
        <w:t>los procesos de Revocación Popular de Mandato.</w:t>
      </w:r>
    </w:p>
    <w:p w14:paraId="502E780B" w14:textId="77777777" w:rsidR="00371D47" w:rsidRPr="00186663" w:rsidRDefault="00371D47" w:rsidP="003663A3">
      <w:pPr>
        <w:shd w:val="clear" w:color="auto" w:fill="FFFFFF"/>
        <w:adjustRightInd w:val="0"/>
        <w:spacing w:line="276" w:lineRule="auto"/>
        <w:ind w:right="49"/>
        <w:jc w:val="both"/>
        <w:rPr>
          <w:rFonts w:ascii="Arial" w:hAnsi="Arial" w:cs="Arial"/>
          <w:b/>
          <w:bCs/>
          <w:sz w:val="24"/>
          <w:szCs w:val="24"/>
        </w:rPr>
      </w:pPr>
      <w:r w:rsidRPr="00186663">
        <w:rPr>
          <w:rFonts w:ascii="Arial" w:hAnsi="Arial" w:cs="Arial"/>
          <w:sz w:val="24"/>
          <w:szCs w:val="24"/>
        </w:rPr>
        <w:t xml:space="preserve">VII.- </w:t>
      </w:r>
      <w:r w:rsidRPr="00186663">
        <w:rPr>
          <w:rFonts w:ascii="Arial" w:hAnsi="Arial" w:cs="Arial"/>
          <w:bCs/>
          <w:sz w:val="24"/>
          <w:szCs w:val="24"/>
          <w:lang w:val="es-ES"/>
        </w:rPr>
        <w:t>Expedir las constancias de mayoría y las de asignación de las fórmulas de representación proporcional</w:t>
      </w:r>
      <w:r w:rsidRPr="00186663">
        <w:rPr>
          <w:rFonts w:ascii="Arial" w:hAnsi="Arial" w:cs="Arial"/>
          <w:sz w:val="24"/>
          <w:szCs w:val="24"/>
          <w:lang w:val="es-ES"/>
        </w:rPr>
        <w:t xml:space="preserve"> </w:t>
      </w:r>
      <w:r w:rsidRPr="00186663">
        <w:rPr>
          <w:rFonts w:ascii="Arial" w:hAnsi="Arial" w:cs="Arial"/>
          <w:b/>
          <w:bCs/>
          <w:sz w:val="24"/>
          <w:szCs w:val="24"/>
        </w:rPr>
        <w:t>y de ratificación o revocación en los procesos de Revocación Popular de Mandato.</w:t>
      </w:r>
    </w:p>
    <w:p w14:paraId="6361C743"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VIII a XI.- (…) </w:t>
      </w:r>
    </w:p>
    <w:p w14:paraId="0D4AF714"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6A7F660"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13031533"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6730144"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w:t>
      </w:r>
    </w:p>
    <w:p w14:paraId="664142F1" w14:textId="00CB9166"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76834F9E"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5EA6436"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2D5BE8A6"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673A051" w14:textId="2BB86A0D" w:rsidR="00AE5F46"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6F62F657"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ACD5579"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 xml:space="preserve">(…) </w:t>
      </w:r>
    </w:p>
    <w:p w14:paraId="5BC9F9BD"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w:t>
      </w:r>
    </w:p>
    <w:p w14:paraId="0C84CBFA" w14:textId="77777777" w:rsidR="00371D47" w:rsidRPr="00186663" w:rsidRDefault="00371D47" w:rsidP="003663A3">
      <w:pPr>
        <w:shd w:val="clear" w:color="auto" w:fill="FFFFFF"/>
        <w:adjustRightInd w:val="0"/>
        <w:spacing w:line="276" w:lineRule="auto"/>
        <w:ind w:right="49"/>
        <w:jc w:val="both"/>
        <w:rPr>
          <w:rFonts w:ascii="Arial" w:hAnsi="Arial" w:cs="Arial"/>
          <w:sz w:val="24"/>
          <w:szCs w:val="24"/>
        </w:rPr>
      </w:pPr>
      <w:r w:rsidRPr="00186663">
        <w:rPr>
          <w:rFonts w:ascii="Arial" w:hAnsi="Arial" w:cs="Arial"/>
          <w:sz w:val="24"/>
          <w:szCs w:val="24"/>
        </w:rPr>
        <w:t>APARTADO C.</w:t>
      </w:r>
      <w:r w:rsidRPr="00186663">
        <w:rPr>
          <w:rFonts w:ascii="Arial" w:hAnsi="Arial" w:cs="Arial"/>
          <w:b/>
          <w:bCs/>
          <w:sz w:val="24"/>
          <w:szCs w:val="24"/>
        </w:rPr>
        <w:t xml:space="preserve"> </w:t>
      </w:r>
      <w:r w:rsidRPr="00186663">
        <w:rPr>
          <w:rFonts w:ascii="Arial" w:hAnsi="Arial" w:cs="Arial"/>
          <w:sz w:val="24"/>
          <w:szCs w:val="24"/>
        </w:rPr>
        <w:t>Participación Ciudadana.</w:t>
      </w:r>
    </w:p>
    <w:p w14:paraId="3FFAEDF0" w14:textId="77777777" w:rsidR="00371D47"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Los instrumentos y mecanismos de participación ciudadana serán la </w:t>
      </w:r>
      <w:r w:rsidRPr="00186663">
        <w:rPr>
          <w:rFonts w:ascii="Arial" w:hAnsi="Arial" w:cs="Arial"/>
          <w:b/>
          <w:bCs/>
          <w:sz w:val="24"/>
          <w:szCs w:val="24"/>
        </w:rPr>
        <w:t>Revocación Popular de Mandato,</w:t>
      </w:r>
      <w:r w:rsidRPr="00186663">
        <w:rPr>
          <w:rFonts w:ascii="Arial" w:hAnsi="Arial" w:cs="Arial"/>
          <w:bCs/>
          <w:sz w:val="24"/>
          <w:szCs w:val="24"/>
        </w:rPr>
        <w:t xml:space="preserve"> la Consulta Popular, el Plebiscito, el Referéndum, la Iniciativa Ciudadana y el Presupuesto Participativo.</w:t>
      </w:r>
    </w:p>
    <w:p w14:paraId="2F177BAC" w14:textId="77777777" w:rsidR="00AE5F46" w:rsidRDefault="00AE5F46" w:rsidP="003663A3">
      <w:pPr>
        <w:adjustRightInd w:val="0"/>
        <w:spacing w:line="276" w:lineRule="auto"/>
        <w:ind w:right="49"/>
        <w:jc w:val="both"/>
        <w:rPr>
          <w:rFonts w:ascii="Arial" w:hAnsi="Arial" w:cs="Arial"/>
          <w:bCs/>
          <w:sz w:val="24"/>
          <w:szCs w:val="24"/>
        </w:rPr>
      </w:pPr>
    </w:p>
    <w:p w14:paraId="442382BC" w14:textId="77777777" w:rsidR="00AE5F46" w:rsidRPr="00186663" w:rsidRDefault="00AE5F46" w:rsidP="003663A3">
      <w:pPr>
        <w:adjustRightInd w:val="0"/>
        <w:spacing w:line="276" w:lineRule="auto"/>
        <w:ind w:right="49"/>
        <w:jc w:val="both"/>
        <w:rPr>
          <w:rFonts w:ascii="Arial" w:hAnsi="Arial" w:cs="Arial"/>
          <w:bCs/>
          <w:sz w:val="24"/>
          <w:szCs w:val="24"/>
        </w:rPr>
      </w:pPr>
    </w:p>
    <w:p w14:paraId="0C9E8B44"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05B50697"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4E981854"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21A4F686"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1697271D"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66CCB0C2"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5A09FE2E"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73C967ED"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219CF8CF"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 xml:space="preserve">(…) </w:t>
      </w:r>
    </w:p>
    <w:p w14:paraId="49D70A2E" w14:textId="77777777" w:rsidR="00371D47" w:rsidRPr="00186663" w:rsidRDefault="00371D47" w:rsidP="003663A3">
      <w:pPr>
        <w:adjustRightInd w:val="0"/>
        <w:spacing w:line="276" w:lineRule="auto"/>
        <w:ind w:right="49"/>
        <w:jc w:val="both"/>
        <w:rPr>
          <w:rFonts w:ascii="Arial" w:hAnsi="Arial" w:cs="Arial"/>
          <w:sz w:val="24"/>
          <w:szCs w:val="24"/>
        </w:rPr>
      </w:pPr>
      <w:r w:rsidRPr="00186663">
        <w:rPr>
          <w:rFonts w:ascii="Arial" w:hAnsi="Arial" w:cs="Arial"/>
          <w:bCs/>
          <w:sz w:val="24"/>
          <w:szCs w:val="24"/>
        </w:rPr>
        <w:t xml:space="preserve">APARTADO D. </w:t>
      </w:r>
      <w:r w:rsidRPr="00186663">
        <w:rPr>
          <w:rFonts w:ascii="Arial" w:hAnsi="Arial" w:cs="Arial"/>
          <w:sz w:val="24"/>
          <w:szCs w:val="24"/>
        </w:rPr>
        <w:t>(…)</w:t>
      </w:r>
    </w:p>
    <w:p w14:paraId="10987FF6" w14:textId="77777777"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lang w:val="es-ES"/>
        </w:rPr>
        <w:t>APARTADO E.</w:t>
      </w:r>
      <w:r w:rsidRPr="00186663">
        <w:rPr>
          <w:rFonts w:ascii="Arial" w:hAnsi="Arial" w:cs="Arial"/>
          <w:sz w:val="24"/>
          <w:szCs w:val="24"/>
        </w:rPr>
        <w:t xml:space="preserve"> (…)</w:t>
      </w:r>
    </w:p>
    <w:p w14:paraId="351EA1E0" w14:textId="1EE6A446"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ARTÍCULO 12.-</w:t>
      </w:r>
      <w:r w:rsidRPr="00186663">
        <w:rPr>
          <w:rFonts w:ascii="Arial" w:hAnsi="Arial" w:cs="Arial"/>
          <w:sz w:val="24"/>
          <w:szCs w:val="24"/>
        </w:rPr>
        <w:t xml:space="preserve"> (…)</w:t>
      </w:r>
    </w:p>
    <w:p w14:paraId="4F307DFD"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sz w:val="24"/>
          <w:szCs w:val="24"/>
        </w:rPr>
        <w:t>I a la V.- (…)</w:t>
      </w:r>
    </w:p>
    <w:p w14:paraId="435D429C" w14:textId="1C0157AF"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VI.- Tratándose de la persona titular del Poder Ejecutivo del Estado, la revocación </w:t>
      </w:r>
      <w:r w:rsidR="00AD5881">
        <w:rPr>
          <w:rFonts w:ascii="Arial" w:hAnsi="Arial" w:cs="Arial"/>
          <w:b/>
          <w:bCs/>
          <w:sz w:val="24"/>
          <w:szCs w:val="24"/>
        </w:rPr>
        <w:t xml:space="preserve">popular </w:t>
      </w:r>
      <w:r w:rsidRPr="00186663">
        <w:rPr>
          <w:rFonts w:ascii="Arial" w:hAnsi="Arial" w:cs="Arial"/>
          <w:b/>
          <w:bCs/>
          <w:sz w:val="24"/>
          <w:szCs w:val="24"/>
        </w:rPr>
        <w:t>de mandato procederá mediante sufragio universal que emitan las y los ciudadanos, conforme a lo siguiente:</w:t>
      </w:r>
    </w:p>
    <w:p w14:paraId="53FAD5B5" w14:textId="4075B84C"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a) Ser</w:t>
      </w:r>
      <w:r w:rsidR="00AD5881">
        <w:rPr>
          <w:rFonts w:ascii="Arial" w:hAnsi="Arial" w:cs="Arial"/>
          <w:b/>
          <w:bCs/>
          <w:sz w:val="24"/>
          <w:szCs w:val="24"/>
        </w:rPr>
        <w:t>á</w:t>
      </w:r>
      <w:r w:rsidRPr="00186663">
        <w:rPr>
          <w:rFonts w:ascii="Arial" w:hAnsi="Arial" w:cs="Arial"/>
          <w:b/>
          <w:bCs/>
          <w:sz w:val="24"/>
          <w:szCs w:val="24"/>
        </w:rPr>
        <w:t xml:space="preserve"> convocado por el Instituto Estatal Electoral a petición de los ciudadanos y ciudadanas, en un número equivalente, al menos, al diez por ciento de la lista nominal de electores, en la mitad más uno de los municipios del Estado.</w:t>
      </w:r>
    </w:p>
    <w:p w14:paraId="75DC1C55" w14:textId="215B44DC"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El Instituto, dentro de los siguientes treinta días hábiles a que se reciba la solicitud, verificará el requisito establecido en el párrafo anterior y emitirá inmediatamente la convocatoria al proceso para la Revocación </w:t>
      </w:r>
      <w:r w:rsidR="00AD5881">
        <w:rPr>
          <w:rFonts w:ascii="Arial" w:hAnsi="Arial" w:cs="Arial"/>
          <w:b/>
          <w:bCs/>
          <w:sz w:val="24"/>
          <w:szCs w:val="24"/>
        </w:rPr>
        <w:t xml:space="preserve">popular </w:t>
      </w:r>
      <w:r w:rsidRPr="00186663">
        <w:rPr>
          <w:rFonts w:ascii="Arial" w:hAnsi="Arial" w:cs="Arial"/>
          <w:b/>
          <w:bCs/>
          <w:sz w:val="24"/>
          <w:szCs w:val="24"/>
        </w:rPr>
        <w:t>de Mandato.</w:t>
      </w:r>
    </w:p>
    <w:p w14:paraId="300789A4" w14:textId="77777777"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b) Se podrá solicitar en una sola ocasión y durante los tres meses posteriores a la conclusión del tercer año de periodo constitucional.</w:t>
      </w:r>
    </w:p>
    <w:p w14:paraId="1144CE78" w14:textId="77777777" w:rsidR="00AE5F46"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Los ciudadanos y ciudadanas podrán recabar firmas para la solicitud de Revocación </w:t>
      </w:r>
      <w:r w:rsidR="00AD5881">
        <w:rPr>
          <w:rFonts w:ascii="Arial" w:hAnsi="Arial" w:cs="Arial"/>
          <w:b/>
          <w:bCs/>
          <w:sz w:val="24"/>
          <w:szCs w:val="24"/>
        </w:rPr>
        <w:t xml:space="preserve">popular </w:t>
      </w:r>
      <w:r w:rsidRPr="00186663">
        <w:rPr>
          <w:rFonts w:ascii="Arial" w:hAnsi="Arial" w:cs="Arial"/>
          <w:b/>
          <w:bCs/>
          <w:sz w:val="24"/>
          <w:szCs w:val="24"/>
        </w:rPr>
        <w:t>de Mandato durante el mes previo a la fecha prevista en el párrafo anterior, el Instituto emitirá, a partir de esta fecha, los formatos y</w:t>
      </w:r>
    </w:p>
    <w:p w14:paraId="1216C086" w14:textId="77777777" w:rsidR="00AE5F46" w:rsidRDefault="00AE5F46" w:rsidP="003663A3">
      <w:pPr>
        <w:spacing w:line="276" w:lineRule="auto"/>
        <w:ind w:right="49"/>
        <w:jc w:val="both"/>
        <w:rPr>
          <w:rFonts w:ascii="Arial" w:hAnsi="Arial" w:cs="Arial"/>
          <w:b/>
          <w:bCs/>
          <w:sz w:val="24"/>
          <w:szCs w:val="24"/>
        </w:rPr>
      </w:pPr>
    </w:p>
    <w:p w14:paraId="019CF3F0" w14:textId="17B19110"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 medios para la recopilación de firmas, así como los lineamientos para las actividades relacionadas.</w:t>
      </w:r>
    </w:p>
    <w:p w14:paraId="4C9A73C2" w14:textId="773C0D68"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c) Se realizará mediante votación libre, directa y secreta de ciudadanos y ciudadanas inscritos en la lista nominal, el domingo siguiente a los noventa días posteriores a la convocatoria y en fecha no coincidente con las jornadas electorales, federales o locales.</w:t>
      </w:r>
    </w:p>
    <w:p w14:paraId="5C57A826" w14:textId="288A0205"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d) Para que el proceso de Revocación </w:t>
      </w:r>
      <w:r w:rsidR="00AD5881">
        <w:rPr>
          <w:rFonts w:ascii="Arial" w:hAnsi="Arial" w:cs="Arial"/>
          <w:b/>
          <w:bCs/>
          <w:sz w:val="24"/>
          <w:szCs w:val="24"/>
        </w:rPr>
        <w:t xml:space="preserve">popular </w:t>
      </w:r>
      <w:r w:rsidRPr="00186663">
        <w:rPr>
          <w:rFonts w:ascii="Arial" w:hAnsi="Arial" w:cs="Arial"/>
          <w:b/>
          <w:bCs/>
          <w:sz w:val="24"/>
          <w:szCs w:val="24"/>
        </w:rPr>
        <w:t xml:space="preserve">de Mandato sea válido deberá haber una participación de, por lo menos, el cuarenta por ciento de las personas inscritas en el listado nominal de electores. La Revocación </w:t>
      </w:r>
      <w:r w:rsidR="00AD5881">
        <w:rPr>
          <w:rFonts w:ascii="Arial" w:hAnsi="Arial" w:cs="Arial"/>
          <w:b/>
          <w:bCs/>
          <w:sz w:val="24"/>
          <w:szCs w:val="24"/>
        </w:rPr>
        <w:t xml:space="preserve">popular </w:t>
      </w:r>
      <w:r w:rsidRPr="00186663">
        <w:rPr>
          <w:rFonts w:ascii="Arial" w:hAnsi="Arial" w:cs="Arial"/>
          <w:b/>
          <w:bCs/>
          <w:sz w:val="24"/>
          <w:szCs w:val="24"/>
        </w:rPr>
        <w:t>de Mandato s</w:t>
      </w:r>
      <w:r w:rsidR="00AD5881">
        <w:rPr>
          <w:rFonts w:ascii="Arial" w:hAnsi="Arial" w:cs="Arial"/>
          <w:b/>
          <w:bCs/>
          <w:sz w:val="24"/>
          <w:szCs w:val="24"/>
        </w:rPr>
        <w:t>ó</w:t>
      </w:r>
      <w:r w:rsidRPr="00186663">
        <w:rPr>
          <w:rFonts w:ascii="Arial" w:hAnsi="Arial" w:cs="Arial"/>
          <w:b/>
          <w:bCs/>
          <w:sz w:val="24"/>
          <w:szCs w:val="24"/>
        </w:rPr>
        <w:t>lo procederá por mayoría absoluta.</w:t>
      </w:r>
    </w:p>
    <w:p w14:paraId="458682C3" w14:textId="03BAA7A9"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e) El Instituto Estatal Electoral tendrá a su cargo, en forma directa, la organización, desarrollo y c</w:t>
      </w:r>
      <w:r w:rsidR="00AD5881">
        <w:rPr>
          <w:rFonts w:ascii="Arial" w:hAnsi="Arial" w:cs="Arial"/>
          <w:b/>
          <w:bCs/>
          <w:sz w:val="24"/>
          <w:szCs w:val="24"/>
        </w:rPr>
        <w:t>ó</w:t>
      </w:r>
      <w:r w:rsidRPr="00186663">
        <w:rPr>
          <w:rFonts w:ascii="Arial" w:hAnsi="Arial" w:cs="Arial"/>
          <w:b/>
          <w:bCs/>
          <w:sz w:val="24"/>
          <w:szCs w:val="24"/>
        </w:rPr>
        <w:t xml:space="preserve">mputo de la votación. Emitirá los resultados de los procesos de Revocación </w:t>
      </w:r>
      <w:r w:rsidR="00AD5881">
        <w:rPr>
          <w:rFonts w:ascii="Arial" w:hAnsi="Arial" w:cs="Arial"/>
          <w:b/>
          <w:bCs/>
          <w:sz w:val="24"/>
          <w:szCs w:val="24"/>
        </w:rPr>
        <w:t xml:space="preserve">popular </w:t>
      </w:r>
      <w:r w:rsidRPr="00186663">
        <w:rPr>
          <w:rFonts w:ascii="Arial" w:hAnsi="Arial" w:cs="Arial"/>
          <w:b/>
          <w:bCs/>
          <w:sz w:val="24"/>
          <w:szCs w:val="24"/>
        </w:rPr>
        <w:t>de Mandato del titular del Poder Ejecutivo, y en su caso emitirá la declaratoria de Revocación y se estará a lo dispuesto en el último párrafo del artículo 46 de esta Constitución.</w:t>
      </w:r>
    </w:p>
    <w:p w14:paraId="1C15F0D9" w14:textId="77777777"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f) Los actos o resoluciones referidos en el párrafo anterior podrán ser impugnados ante el Tribunal de Justicia Electoral del Estado, en los términos que disponga la ley.</w:t>
      </w:r>
    </w:p>
    <w:p w14:paraId="04168425" w14:textId="77777777"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g) Queda prohibido el uso de recursos públicos para la recolección de firmas, así como con fines de promoción y propaganda relacionados con los procesos de revocación de mandato.</w:t>
      </w:r>
    </w:p>
    <w:p w14:paraId="7896227C" w14:textId="77777777" w:rsidR="00371D47"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El Instituto Estatal Electoral promover la participación ciudadana y serán la única instancia a cargo de la difusión de los mismos. La promoción será objetiva, imparcial y con fines informativos.</w:t>
      </w:r>
    </w:p>
    <w:p w14:paraId="0A0CABF7" w14:textId="77777777"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Ninguna otra persona física o moral, sea a título propio o por cuenta de terceros, podrá contratar propaganda en radio y televisión dirigida a incluir en la opinión de los ciudadanos y ciudadanas.</w:t>
      </w:r>
    </w:p>
    <w:p w14:paraId="2FA22AE3" w14:textId="66C49029"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 xml:space="preserve">Durante el tiempo que comprende el proceso de Revocación </w:t>
      </w:r>
      <w:r w:rsidR="00AD5881">
        <w:rPr>
          <w:rFonts w:ascii="Arial" w:hAnsi="Arial" w:cs="Arial"/>
          <w:b/>
          <w:bCs/>
          <w:sz w:val="24"/>
          <w:szCs w:val="24"/>
        </w:rPr>
        <w:t xml:space="preserve">popular </w:t>
      </w:r>
      <w:r w:rsidRPr="00186663">
        <w:rPr>
          <w:rFonts w:ascii="Arial" w:hAnsi="Arial" w:cs="Arial"/>
          <w:b/>
          <w:bCs/>
          <w:sz w:val="24"/>
          <w:szCs w:val="24"/>
        </w:rPr>
        <w:t>de Mandato, desde la convocatoria y hasta la conclusión de la jornada, deberá suspenderse la difusión en los medios de comunicación de toda propaganda gubernamental de cualquier orden de gobierno.</w:t>
      </w:r>
    </w:p>
    <w:p w14:paraId="6126B305" w14:textId="77777777" w:rsidR="00371D47" w:rsidRPr="00186663"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Los poderes públicos, los órganos autónomos, las dependencias y entidades de la administración pública y cualquier otro ente de los tres órdenes de gobierno, solo podrán difundir las campañas de información relativas a los servicios educativos y de salud o las necesarias para la protección civil.</w:t>
      </w:r>
    </w:p>
    <w:p w14:paraId="12230566" w14:textId="77777777" w:rsidR="00AE5F46" w:rsidRDefault="00AE5F46" w:rsidP="003663A3">
      <w:pPr>
        <w:adjustRightInd w:val="0"/>
        <w:spacing w:line="276" w:lineRule="auto"/>
        <w:ind w:right="49"/>
        <w:jc w:val="both"/>
        <w:rPr>
          <w:rFonts w:ascii="Arial" w:hAnsi="Arial" w:cs="Arial"/>
          <w:b/>
          <w:bCs/>
          <w:sz w:val="24"/>
          <w:szCs w:val="24"/>
        </w:rPr>
      </w:pPr>
    </w:p>
    <w:p w14:paraId="5E60F025" w14:textId="6492CB6E"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
          <w:bCs/>
          <w:sz w:val="24"/>
          <w:szCs w:val="24"/>
        </w:rPr>
        <w:t xml:space="preserve">h) El Congreso del Estado emitirá la Ley Reglamentaria. </w:t>
      </w:r>
    </w:p>
    <w:p w14:paraId="47E9A16B" w14:textId="77777777" w:rsidR="00371D47" w:rsidRPr="00186663" w:rsidRDefault="00371D47" w:rsidP="003663A3">
      <w:pPr>
        <w:adjustRightInd w:val="0"/>
        <w:spacing w:line="276" w:lineRule="auto"/>
        <w:ind w:right="49"/>
        <w:jc w:val="both"/>
        <w:rPr>
          <w:rFonts w:ascii="Arial" w:hAnsi="Arial" w:cs="Arial"/>
          <w:bCs/>
          <w:sz w:val="24"/>
          <w:szCs w:val="24"/>
        </w:rPr>
      </w:pPr>
    </w:p>
    <w:p w14:paraId="68E267E0" w14:textId="77777777" w:rsidR="00371D47" w:rsidRPr="00186663" w:rsidRDefault="00371D47" w:rsidP="003663A3">
      <w:pPr>
        <w:pStyle w:val="leyes"/>
        <w:spacing w:before="0" w:after="0" w:line="276" w:lineRule="auto"/>
        <w:ind w:right="49" w:firstLine="0"/>
        <w:rPr>
          <w:rFonts w:ascii="Arial" w:hAnsi="Arial" w:cs="Arial"/>
          <w:b/>
          <w:szCs w:val="24"/>
        </w:rPr>
      </w:pPr>
      <w:r w:rsidRPr="00186663">
        <w:rPr>
          <w:rFonts w:ascii="Arial" w:hAnsi="Arial" w:cs="Arial"/>
          <w:b/>
          <w:szCs w:val="24"/>
        </w:rPr>
        <w:t>ARTÍCULO 18.-</w:t>
      </w:r>
      <w:r w:rsidRPr="00186663">
        <w:rPr>
          <w:rFonts w:ascii="Arial" w:hAnsi="Arial" w:cs="Arial"/>
          <w:bCs/>
          <w:szCs w:val="24"/>
        </w:rPr>
        <w:t xml:space="preserve"> </w:t>
      </w:r>
      <w:r w:rsidRPr="00186663">
        <w:rPr>
          <w:rFonts w:ascii="Arial" w:hAnsi="Arial" w:cs="Arial"/>
          <w:b/>
          <w:szCs w:val="24"/>
        </w:rPr>
        <w:t>No pueden ser electos diputados:</w:t>
      </w:r>
    </w:p>
    <w:p w14:paraId="106BDF2E" w14:textId="77777777" w:rsidR="00440F7A" w:rsidRPr="00186663" w:rsidRDefault="00440F7A" w:rsidP="003663A3">
      <w:pPr>
        <w:pStyle w:val="leyes"/>
        <w:spacing w:before="0" w:after="0" w:line="276" w:lineRule="auto"/>
        <w:ind w:right="49" w:firstLine="0"/>
        <w:rPr>
          <w:rFonts w:ascii="Arial" w:hAnsi="Arial" w:cs="Arial"/>
          <w:bCs/>
          <w:szCs w:val="24"/>
        </w:rPr>
      </w:pPr>
    </w:p>
    <w:p w14:paraId="3B0026DB" w14:textId="6E21594D" w:rsidR="00371D47" w:rsidRPr="00186663" w:rsidRDefault="00371D47" w:rsidP="003663A3">
      <w:pPr>
        <w:pStyle w:val="leyes"/>
        <w:spacing w:before="0" w:after="0" w:line="276" w:lineRule="auto"/>
        <w:ind w:right="49" w:firstLine="0"/>
        <w:rPr>
          <w:rFonts w:ascii="Arial" w:hAnsi="Arial" w:cs="Arial"/>
          <w:bCs/>
          <w:szCs w:val="24"/>
        </w:rPr>
      </w:pPr>
      <w:r w:rsidRPr="00186663">
        <w:rPr>
          <w:rFonts w:ascii="Arial" w:hAnsi="Arial" w:cs="Arial"/>
          <w:bCs/>
          <w:szCs w:val="24"/>
        </w:rPr>
        <w:t>I a la VIII.- (…)</w:t>
      </w:r>
    </w:p>
    <w:p w14:paraId="41E0E014" w14:textId="77777777" w:rsidR="00440F7A" w:rsidRPr="00186663" w:rsidRDefault="00440F7A" w:rsidP="003663A3">
      <w:pPr>
        <w:adjustRightInd w:val="0"/>
        <w:spacing w:line="276" w:lineRule="auto"/>
        <w:ind w:right="49"/>
        <w:jc w:val="both"/>
        <w:rPr>
          <w:rFonts w:ascii="Arial" w:hAnsi="Arial" w:cs="Arial"/>
          <w:b/>
          <w:sz w:val="24"/>
          <w:szCs w:val="24"/>
          <w:lang w:val="es-ES_tradnl"/>
        </w:rPr>
      </w:pPr>
    </w:p>
    <w:p w14:paraId="09E25F82" w14:textId="155D9319" w:rsidR="00371D47" w:rsidRPr="00186663" w:rsidRDefault="00371D47" w:rsidP="003663A3">
      <w:pPr>
        <w:adjustRightInd w:val="0"/>
        <w:spacing w:line="276" w:lineRule="auto"/>
        <w:ind w:right="49"/>
        <w:jc w:val="both"/>
        <w:rPr>
          <w:rFonts w:ascii="Arial" w:hAnsi="Arial" w:cs="Arial"/>
          <w:bCs/>
          <w:sz w:val="24"/>
          <w:szCs w:val="24"/>
        </w:rPr>
      </w:pPr>
      <w:r w:rsidRPr="00186663">
        <w:rPr>
          <w:rFonts w:ascii="Arial" w:hAnsi="Arial" w:cs="Arial"/>
          <w:b/>
          <w:sz w:val="24"/>
          <w:szCs w:val="24"/>
          <w:lang w:val="es-ES_tradnl"/>
        </w:rPr>
        <w:t>IX</w:t>
      </w:r>
      <w:r w:rsidRPr="00186663">
        <w:rPr>
          <w:rFonts w:ascii="Arial" w:hAnsi="Arial" w:cs="Arial"/>
          <w:b/>
          <w:sz w:val="24"/>
          <w:szCs w:val="24"/>
        </w:rPr>
        <w:t>.- Quienes hayan sido destituidos de su encargo mediante procedimiento de</w:t>
      </w:r>
      <w:r w:rsidRPr="00186663">
        <w:rPr>
          <w:rFonts w:ascii="Arial" w:hAnsi="Arial" w:cs="Arial"/>
          <w:bCs/>
          <w:sz w:val="24"/>
          <w:szCs w:val="24"/>
        </w:rPr>
        <w:t xml:space="preserve"> </w:t>
      </w:r>
      <w:r w:rsidRPr="00186663">
        <w:rPr>
          <w:rFonts w:ascii="Arial" w:hAnsi="Arial" w:cs="Arial"/>
          <w:b/>
          <w:sz w:val="24"/>
          <w:szCs w:val="24"/>
        </w:rPr>
        <w:t>Revocación Popular de Mandato en un lapso anterior a 10 años a la elección a la pretenda postularse.</w:t>
      </w:r>
    </w:p>
    <w:p w14:paraId="4C76B54C" w14:textId="77777777" w:rsidR="00371D47" w:rsidRPr="00186663" w:rsidRDefault="00371D47" w:rsidP="003663A3">
      <w:pPr>
        <w:adjustRightInd w:val="0"/>
        <w:spacing w:line="276" w:lineRule="auto"/>
        <w:ind w:right="49"/>
        <w:jc w:val="both"/>
        <w:rPr>
          <w:rFonts w:ascii="Arial" w:hAnsi="Arial" w:cs="Arial"/>
          <w:bCs/>
          <w:sz w:val="24"/>
          <w:szCs w:val="24"/>
        </w:rPr>
      </w:pPr>
    </w:p>
    <w:p w14:paraId="011611DC" w14:textId="77777777" w:rsidR="00371D47" w:rsidRPr="00186663" w:rsidRDefault="00371D47" w:rsidP="003663A3">
      <w:pPr>
        <w:pStyle w:val="leyes"/>
        <w:spacing w:before="0" w:after="0" w:line="276" w:lineRule="auto"/>
        <w:ind w:right="49" w:firstLine="0"/>
        <w:rPr>
          <w:rFonts w:ascii="Arial" w:hAnsi="Arial" w:cs="Arial"/>
          <w:bCs/>
          <w:szCs w:val="24"/>
        </w:rPr>
      </w:pPr>
      <w:r w:rsidRPr="00186663">
        <w:rPr>
          <w:rFonts w:ascii="Arial" w:hAnsi="Arial" w:cs="Arial"/>
          <w:b/>
          <w:szCs w:val="24"/>
        </w:rPr>
        <w:t xml:space="preserve">ARTÍCULO 27.- </w:t>
      </w:r>
      <w:r w:rsidRPr="00186663">
        <w:rPr>
          <w:rFonts w:ascii="Arial" w:hAnsi="Arial" w:cs="Arial"/>
          <w:bCs/>
          <w:szCs w:val="24"/>
        </w:rPr>
        <w:t>(…)</w:t>
      </w:r>
    </w:p>
    <w:p w14:paraId="46B7D1F4" w14:textId="77777777" w:rsidR="00371D47" w:rsidRPr="00186663" w:rsidRDefault="00371D47" w:rsidP="003663A3">
      <w:pPr>
        <w:pStyle w:val="leyes"/>
        <w:spacing w:before="0" w:after="0" w:line="276" w:lineRule="auto"/>
        <w:ind w:right="49" w:firstLine="0"/>
        <w:rPr>
          <w:rFonts w:ascii="Arial" w:hAnsi="Arial" w:cs="Arial"/>
          <w:bCs/>
          <w:szCs w:val="24"/>
        </w:rPr>
      </w:pPr>
    </w:p>
    <w:p w14:paraId="14FE5DDA" w14:textId="77777777" w:rsidR="00371D47" w:rsidRPr="00186663" w:rsidRDefault="00371D47" w:rsidP="003663A3">
      <w:pPr>
        <w:pStyle w:val="leyes"/>
        <w:spacing w:before="0" w:after="0" w:line="276" w:lineRule="auto"/>
        <w:ind w:right="49" w:firstLine="0"/>
        <w:rPr>
          <w:rFonts w:ascii="Arial" w:hAnsi="Arial" w:cs="Arial"/>
          <w:bCs/>
          <w:szCs w:val="24"/>
        </w:rPr>
      </w:pPr>
      <w:r w:rsidRPr="00186663">
        <w:rPr>
          <w:rFonts w:ascii="Arial" w:hAnsi="Arial" w:cs="Arial"/>
          <w:bCs/>
          <w:szCs w:val="24"/>
        </w:rPr>
        <w:t xml:space="preserve">I a la VIII.- (…) </w:t>
      </w:r>
    </w:p>
    <w:p w14:paraId="7D633BD3" w14:textId="77777777" w:rsidR="00371D47" w:rsidRPr="00186663" w:rsidRDefault="00371D47" w:rsidP="003663A3">
      <w:pPr>
        <w:pStyle w:val="leyes"/>
        <w:spacing w:before="0" w:after="0" w:line="276" w:lineRule="auto"/>
        <w:ind w:right="49" w:firstLine="0"/>
        <w:rPr>
          <w:rFonts w:ascii="Arial" w:hAnsi="Arial" w:cs="Arial"/>
          <w:bCs/>
          <w:szCs w:val="24"/>
        </w:rPr>
      </w:pPr>
    </w:p>
    <w:p w14:paraId="62FB005E" w14:textId="77777777" w:rsidR="00371D47" w:rsidRPr="00186663" w:rsidRDefault="00371D47" w:rsidP="003663A3">
      <w:pPr>
        <w:pStyle w:val="leyes"/>
        <w:spacing w:before="0" w:after="0" w:line="276" w:lineRule="auto"/>
        <w:ind w:right="49" w:firstLine="0"/>
        <w:rPr>
          <w:rFonts w:ascii="Arial" w:hAnsi="Arial" w:cs="Arial"/>
          <w:bCs/>
          <w:szCs w:val="24"/>
        </w:rPr>
      </w:pPr>
      <w:r w:rsidRPr="00186663">
        <w:rPr>
          <w:rFonts w:ascii="Arial" w:hAnsi="Arial" w:cs="Arial"/>
          <w:bCs/>
          <w:szCs w:val="24"/>
        </w:rPr>
        <w:t>IX.- (…)</w:t>
      </w:r>
    </w:p>
    <w:p w14:paraId="5249F395" w14:textId="77777777" w:rsidR="00371D47" w:rsidRPr="00186663" w:rsidRDefault="00371D47" w:rsidP="003663A3">
      <w:pPr>
        <w:pStyle w:val="leyes"/>
        <w:spacing w:before="0" w:after="0" w:line="276" w:lineRule="auto"/>
        <w:ind w:right="49" w:firstLine="0"/>
        <w:rPr>
          <w:rFonts w:ascii="Arial" w:eastAsia="MS Mincho" w:hAnsi="Arial" w:cs="Arial"/>
          <w:szCs w:val="24"/>
        </w:rPr>
      </w:pPr>
    </w:p>
    <w:p w14:paraId="7A12885F" w14:textId="4D71E2BC" w:rsidR="00371D47" w:rsidRPr="00186663" w:rsidRDefault="00371D47" w:rsidP="003663A3">
      <w:pPr>
        <w:pStyle w:val="leyes"/>
        <w:spacing w:before="0" w:after="0" w:line="276" w:lineRule="auto"/>
        <w:ind w:right="49" w:firstLine="0"/>
        <w:rPr>
          <w:rFonts w:ascii="Arial" w:hAnsi="Arial" w:cs="Arial"/>
          <w:b/>
          <w:szCs w:val="24"/>
        </w:rPr>
      </w:pPr>
      <w:r w:rsidRPr="00186663">
        <w:rPr>
          <w:rFonts w:ascii="Arial" w:eastAsia="MS Mincho" w:hAnsi="Arial" w:cs="Arial"/>
          <w:b/>
          <w:bCs/>
          <w:szCs w:val="24"/>
        </w:rPr>
        <w:t xml:space="preserve">Expedir las leyes que establezcan a nivel estatal, los procedimientos y reglamentación de la </w:t>
      </w:r>
      <w:r w:rsidRPr="00186663">
        <w:rPr>
          <w:rFonts w:ascii="Arial" w:hAnsi="Arial" w:cs="Arial"/>
          <w:b/>
          <w:szCs w:val="24"/>
        </w:rPr>
        <w:t xml:space="preserve">Revocación </w:t>
      </w:r>
      <w:r w:rsidR="00AD5881">
        <w:rPr>
          <w:rFonts w:ascii="Arial" w:hAnsi="Arial" w:cs="Arial"/>
          <w:b/>
          <w:szCs w:val="24"/>
        </w:rPr>
        <w:t xml:space="preserve">popular </w:t>
      </w:r>
      <w:r w:rsidRPr="00186663">
        <w:rPr>
          <w:rFonts w:ascii="Arial" w:hAnsi="Arial" w:cs="Arial"/>
          <w:b/>
          <w:szCs w:val="24"/>
        </w:rPr>
        <w:t xml:space="preserve">de Mandato y, </w:t>
      </w:r>
      <w:proofErr w:type="spellStart"/>
      <w:r w:rsidRPr="00186663">
        <w:rPr>
          <w:rFonts w:ascii="Arial" w:hAnsi="Arial" w:cs="Arial"/>
          <w:b/>
          <w:szCs w:val="24"/>
        </w:rPr>
        <w:t>demás</w:t>
      </w:r>
      <w:proofErr w:type="spellEnd"/>
      <w:r w:rsidRPr="00186663">
        <w:rPr>
          <w:rFonts w:ascii="Arial" w:hAnsi="Arial" w:cs="Arial"/>
          <w:b/>
          <w:szCs w:val="24"/>
        </w:rPr>
        <w:t xml:space="preserve"> medios e instrumentos de democracia participativa y deliberativa.</w:t>
      </w:r>
    </w:p>
    <w:p w14:paraId="34069E45" w14:textId="77777777" w:rsidR="00371D47" w:rsidRPr="00186663" w:rsidRDefault="00371D47" w:rsidP="003663A3">
      <w:pPr>
        <w:pStyle w:val="leyes"/>
        <w:spacing w:before="0" w:after="0" w:line="276" w:lineRule="auto"/>
        <w:ind w:right="49" w:firstLine="0"/>
        <w:rPr>
          <w:rFonts w:ascii="Arial" w:hAnsi="Arial" w:cs="Arial"/>
          <w:b/>
          <w:szCs w:val="24"/>
        </w:rPr>
      </w:pPr>
    </w:p>
    <w:p w14:paraId="7CF29D59" w14:textId="77777777" w:rsidR="00371D47" w:rsidRDefault="00371D47" w:rsidP="003663A3">
      <w:pPr>
        <w:adjustRightInd w:val="0"/>
        <w:spacing w:line="276" w:lineRule="auto"/>
        <w:ind w:right="49"/>
        <w:jc w:val="both"/>
        <w:rPr>
          <w:rFonts w:ascii="Arial" w:hAnsi="Arial" w:cs="Arial"/>
          <w:bCs/>
          <w:sz w:val="24"/>
          <w:szCs w:val="24"/>
        </w:rPr>
      </w:pPr>
      <w:r w:rsidRPr="00186663">
        <w:rPr>
          <w:rFonts w:ascii="Arial" w:hAnsi="Arial" w:cs="Arial"/>
          <w:bCs/>
          <w:sz w:val="24"/>
          <w:szCs w:val="24"/>
        </w:rPr>
        <w:t>X a la XLVI.- (…)</w:t>
      </w:r>
    </w:p>
    <w:p w14:paraId="3475E3A1"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b/>
          <w:bCs/>
          <w:sz w:val="24"/>
          <w:szCs w:val="24"/>
        </w:rPr>
        <w:t xml:space="preserve">ARTÍCULO 44.- </w:t>
      </w:r>
      <w:r w:rsidRPr="00186663">
        <w:rPr>
          <w:rFonts w:ascii="Arial" w:hAnsi="Arial" w:cs="Arial"/>
          <w:sz w:val="24"/>
          <w:szCs w:val="24"/>
        </w:rPr>
        <w:t>(…)</w:t>
      </w:r>
    </w:p>
    <w:p w14:paraId="19BAC05A" w14:textId="544BA80F" w:rsidR="001D642A" w:rsidRDefault="00371D47" w:rsidP="00AE5F46">
      <w:pPr>
        <w:adjustRightInd w:val="0"/>
        <w:spacing w:line="276" w:lineRule="auto"/>
        <w:ind w:right="49"/>
        <w:jc w:val="both"/>
        <w:rPr>
          <w:rFonts w:ascii="Arial" w:hAnsi="Arial" w:cs="Arial"/>
          <w:bCs/>
          <w:sz w:val="24"/>
          <w:szCs w:val="24"/>
        </w:rPr>
      </w:pPr>
      <w:r w:rsidRPr="00186663">
        <w:rPr>
          <w:rFonts w:ascii="Arial" w:hAnsi="Arial" w:cs="Arial"/>
          <w:b/>
          <w:bCs/>
          <w:sz w:val="24"/>
          <w:szCs w:val="24"/>
        </w:rPr>
        <w:t xml:space="preserve">Es Revocable popularmente el cargo de Gobernador del Estado en los términos establecidos en la fracción VI del artículo 12 de esta Constitución. </w:t>
      </w:r>
    </w:p>
    <w:p w14:paraId="5811CE9E" w14:textId="62455AD6" w:rsidR="00371D47" w:rsidRPr="00186663" w:rsidRDefault="00371D47" w:rsidP="003663A3">
      <w:pPr>
        <w:spacing w:line="276" w:lineRule="auto"/>
        <w:ind w:right="49"/>
        <w:jc w:val="both"/>
        <w:rPr>
          <w:rFonts w:ascii="Arial" w:eastAsia="MS Mincho" w:hAnsi="Arial" w:cs="Arial"/>
          <w:b/>
          <w:bCs/>
          <w:sz w:val="24"/>
          <w:szCs w:val="24"/>
        </w:rPr>
      </w:pPr>
      <w:r w:rsidRPr="00186663">
        <w:rPr>
          <w:rFonts w:ascii="Arial" w:hAnsi="Arial" w:cs="Arial"/>
          <w:b/>
          <w:bCs/>
          <w:sz w:val="24"/>
          <w:szCs w:val="24"/>
        </w:rPr>
        <w:t xml:space="preserve">ARTÍCULO 46.- </w:t>
      </w:r>
      <w:r w:rsidRPr="00186663">
        <w:rPr>
          <w:rFonts w:ascii="Arial" w:hAnsi="Arial" w:cs="Arial"/>
          <w:sz w:val="24"/>
          <w:szCs w:val="24"/>
        </w:rPr>
        <w:t>En las faltas temporales que excedan de treinta días el congreso nombrara un Gobernador Interino,</w:t>
      </w:r>
      <w:r w:rsidRPr="00186663">
        <w:rPr>
          <w:rFonts w:ascii="Arial" w:hAnsi="Arial" w:cs="Arial"/>
          <w:b/>
          <w:bCs/>
          <w:sz w:val="24"/>
          <w:szCs w:val="24"/>
        </w:rPr>
        <w:t xml:space="preserve"> ya sea por:</w:t>
      </w:r>
    </w:p>
    <w:p w14:paraId="62AEF39C" w14:textId="0277A68D" w:rsidR="00371D47" w:rsidRPr="00186663" w:rsidRDefault="00440F7A" w:rsidP="003663A3">
      <w:pPr>
        <w:spacing w:line="276" w:lineRule="auto"/>
        <w:ind w:right="49"/>
        <w:jc w:val="both"/>
        <w:rPr>
          <w:rFonts w:ascii="Arial" w:hAnsi="Arial" w:cs="Arial"/>
          <w:sz w:val="24"/>
          <w:szCs w:val="24"/>
        </w:rPr>
      </w:pPr>
      <w:r w:rsidRPr="00186663">
        <w:rPr>
          <w:rFonts w:ascii="Arial" w:hAnsi="Arial" w:cs="Arial"/>
          <w:sz w:val="24"/>
          <w:szCs w:val="24"/>
        </w:rPr>
        <w:t>I</w:t>
      </w:r>
      <w:r w:rsidR="00371D47" w:rsidRPr="00186663">
        <w:rPr>
          <w:rFonts w:ascii="Arial" w:hAnsi="Arial" w:cs="Arial"/>
          <w:sz w:val="24"/>
          <w:szCs w:val="24"/>
        </w:rPr>
        <w:t xml:space="preserve"> a la VI.- (…)</w:t>
      </w:r>
    </w:p>
    <w:p w14:paraId="4D1328F2"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sz w:val="24"/>
          <w:szCs w:val="24"/>
        </w:rPr>
        <w:t>(…)</w:t>
      </w:r>
    </w:p>
    <w:p w14:paraId="48D0188A"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sz w:val="24"/>
          <w:szCs w:val="24"/>
        </w:rPr>
        <w:t>(…)</w:t>
      </w:r>
    </w:p>
    <w:p w14:paraId="287BE2FD"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sz w:val="24"/>
          <w:szCs w:val="24"/>
        </w:rPr>
        <w:t>(…)</w:t>
      </w:r>
    </w:p>
    <w:p w14:paraId="608E78BC" w14:textId="77777777" w:rsidR="00371D47" w:rsidRPr="00186663" w:rsidRDefault="00371D47" w:rsidP="003663A3">
      <w:pPr>
        <w:spacing w:line="276" w:lineRule="auto"/>
        <w:ind w:right="49"/>
        <w:jc w:val="both"/>
        <w:rPr>
          <w:rFonts w:ascii="Arial" w:hAnsi="Arial" w:cs="Arial"/>
          <w:sz w:val="24"/>
          <w:szCs w:val="24"/>
        </w:rPr>
      </w:pPr>
      <w:r w:rsidRPr="00186663">
        <w:rPr>
          <w:rFonts w:ascii="Arial" w:hAnsi="Arial" w:cs="Arial"/>
          <w:sz w:val="24"/>
          <w:szCs w:val="24"/>
        </w:rPr>
        <w:t>(…)</w:t>
      </w:r>
    </w:p>
    <w:p w14:paraId="685CB9A7" w14:textId="77777777" w:rsidR="00AE5F46" w:rsidRDefault="00AE5F46" w:rsidP="003663A3">
      <w:pPr>
        <w:spacing w:line="276" w:lineRule="auto"/>
        <w:ind w:right="49"/>
        <w:jc w:val="both"/>
        <w:rPr>
          <w:rFonts w:ascii="Arial" w:hAnsi="Arial" w:cs="Arial"/>
          <w:b/>
          <w:bCs/>
          <w:sz w:val="24"/>
          <w:szCs w:val="24"/>
        </w:rPr>
      </w:pPr>
    </w:p>
    <w:p w14:paraId="05BB346D" w14:textId="77777777" w:rsidR="00AE5F46" w:rsidRDefault="00AE5F46" w:rsidP="003663A3">
      <w:pPr>
        <w:spacing w:line="276" w:lineRule="auto"/>
        <w:ind w:right="49"/>
        <w:jc w:val="both"/>
        <w:rPr>
          <w:rFonts w:ascii="Arial" w:hAnsi="Arial" w:cs="Arial"/>
          <w:b/>
          <w:bCs/>
          <w:sz w:val="24"/>
          <w:szCs w:val="24"/>
        </w:rPr>
      </w:pPr>
    </w:p>
    <w:p w14:paraId="4451EF16" w14:textId="77777777" w:rsidR="00AE5F46" w:rsidRDefault="00AE5F46" w:rsidP="003663A3">
      <w:pPr>
        <w:spacing w:line="276" w:lineRule="auto"/>
        <w:ind w:right="49"/>
        <w:jc w:val="both"/>
        <w:rPr>
          <w:rFonts w:ascii="Arial" w:hAnsi="Arial" w:cs="Arial"/>
          <w:b/>
          <w:bCs/>
          <w:sz w:val="24"/>
          <w:szCs w:val="24"/>
        </w:rPr>
      </w:pPr>
    </w:p>
    <w:p w14:paraId="6F3E92F5" w14:textId="79D6E667" w:rsidR="00371D47" w:rsidRDefault="00371D47" w:rsidP="003663A3">
      <w:pPr>
        <w:spacing w:line="276" w:lineRule="auto"/>
        <w:ind w:right="49"/>
        <w:jc w:val="both"/>
        <w:rPr>
          <w:rFonts w:ascii="Arial" w:hAnsi="Arial" w:cs="Arial"/>
          <w:b/>
          <w:bCs/>
          <w:sz w:val="24"/>
          <w:szCs w:val="24"/>
        </w:rPr>
      </w:pPr>
      <w:r w:rsidRPr="00186663">
        <w:rPr>
          <w:rFonts w:ascii="Arial" w:hAnsi="Arial" w:cs="Arial"/>
          <w:b/>
          <w:bCs/>
          <w:sz w:val="24"/>
          <w:szCs w:val="24"/>
        </w:rPr>
        <w:t>En caso de haberse revocado el mandato del Gobernador conforme a la fracción VI del artículo 12 de esta Constitución, asumirá provisionalmente la titularidad del Poder Ejecutivo quien ocupe la Presidencia del Congreso del Estado; dentro de los treinta días siguientes, el Congreso nombrará Gobernador Sustituto quien concluirá el periodo constitucional. En ese periodo, en lo conducente, se aplicará lo dispuesto en el artículo 45 y párrafo primero, cuarto y quinto del presente precepto constitucional.</w:t>
      </w:r>
    </w:p>
    <w:p w14:paraId="513E417E" w14:textId="77777777" w:rsidR="00760B66" w:rsidRPr="00186663" w:rsidRDefault="00760B66" w:rsidP="003663A3">
      <w:pPr>
        <w:spacing w:line="276" w:lineRule="auto"/>
        <w:ind w:right="49"/>
        <w:jc w:val="both"/>
        <w:rPr>
          <w:rFonts w:ascii="Arial" w:hAnsi="Arial" w:cs="Arial"/>
          <w:b/>
          <w:bCs/>
          <w:sz w:val="24"/>
          <w:szCs w:val="24"/>
        </w:rPr>
      </w:pPr>
    </w:p>
    <w:p w14:paraId="4E98A0B0" w14:textId="77777777" w:rsidR="00371D47" w:rsidRPr="00186663" w:rsidRDefault="00371D47" w:rsidP="003663A3">
      <w:pPr>
        <w:spacing w:line="276" w:lineRule="auto"/>
        <w:ind w:right="49"/>
        <w:jc w:val="center"/>
        <w:rPr>
          <w:rFonts w:ascii="Arial" w:hAnsi="Arial" w:cs="Arial"/>
          <w:b/>
          <w:bCs/>
          <w:sz w:val="24"/>
          <w:szCs w:val="24"/>
        </w:rPr>
      </w:pPr>
      <w:r w:rsidRPr="00186663">
        <w:rPr>
          <w:rFonts w:ascii="Arial" w:hAnsi="Arial" w:cs="Arial"/>
          <w:b/>
          <w:bCs/>
          <w:sz w:val="24"/>
          <w:szCs w:val="24"/>
        </w:rPr>
        <w:t>TRANSITORIOS</w:t>
      </w:r>
    </w:p>
    <w:p w14:paraId="47AFDB86" w14:textId="0E0B3717" w:rsidR="00371D47" w:rsidRPr="00186663" w:rsidRDefault="00371D47" w:rsidP="003663A3">
      <w:pPr>
        <w:spacing w:line="276" w:lineRule="auto"/>
        <w:ind w:right="49"/>
        <w:jc w:val="both"/>
        <w:rPr>
          <w:rFonts w:ascii="Arial" w:hAnsi="Arial" w:cs="Arial"/>
          <w:sz w:val="24"/>
          <w:szCs w:val="24"/>
          <w:lang w:eastAsia="es-MX"/>
        </w:rPr>
      </w:pPr>
      <w:r w:rsidRPr="00186663">
        <w:rPr>
          <w:rFonts w:ascii="Arial" w:hAnsi="Arial" w:cs="Arial"/>
          <w:b/>
          <w:sz w:val="24"/>
          <w:szCs w:val="24"/>
          <w:lang w:eastAsia="es-MX"/>
        </w:rPr>
        <w:t xml:space="preserve">PRIMERO. </w:t>
      </w:r>
      <w:r w:rsidRPr="00186663">
        <w:rPr>
          <w:rFonts w:ascii="Arial" w:hAnsi="Arial" w:cs="Arial"/>
          <w:sz w:val="24"/>
          <w:szCs w:val="24"/>
          <w:lang w:eastAsia="es-MX"/>
        </w:rPr>
        <w:t xml:space="preserve"> Aprobada la presente reforma por el pleno de este Congreso, remítase a los Ayuntamientos para el proceso legislativo previsto en el artículo 112 de nuestra constitución estatal.</w:t>
      </w:r>
    </w:p>
    <w:p w14:paraId="40859007" w14:textId="77777777" w:rsidR="00371D47" w:rsidRPr="00186663" w:rsidRDefault="00371D47" w:rsidP="003663A3">
      <w:pPr>
        <w:spacing w:line="276" w:lineRule="auto"/>
        <w:ind w:right="49"/>
        <w:jc w:val="both"/>
        <w:rPr>
          <w:rFonts w:ascii="Arial" w:hAnsi="Arial" w:cs="Arial"/>
          <w:sz w:val="24"/>
          <w:szCs w:val="24"/>
          <w:lang w:eastAsia="es-MX"/>
        </w:rPr>
      </w:pPr>
      <w:r w:rsidRPr="00186663">
        <w:rPr>
          <w:rFonts w:ascii="Arial" w:hAnsi="Arial" w:cs="Arial"/>
          <w:b/>
          <w:sz w:val="24"/>
          <w:szCs w:val="24"/>
          <w:lang w:eastAsia="es-MX"/>
        </w:rPr>
        <w:t xml:space="preserve">SEGUNDO. </w:t>
      </w:r>
      <w:r w:rsidRPr="00186663">
        <w:rPr>
          <w:rFonts w:ascii="Arial" w:hAnsi="Arial" w:cs="Arial"/>
          <w:sz w:val="24"/>
          <w:szCs w:val="24"/>
          <w:lang w:eastAsia="es-MX"/>
        </w:rPr>
        <w:t xml:space="preserve">Concluido el procedimiento previsto por el artículo 112 de la Constitución Estatal, remítase para su publicación en el Periódico Oficial del Estado. </w:t>
      </w:r>
    </w:p>
    <w:p w14:paraId="317A764B" w14:textId="77777777" w:rsidR="00371D47" w:rsidRPr="00186663" w:rsidRDefault="00371D47" w:rsidP="003663A3">
      <w:pPr>
        <w:spacing w:line="276" w:lineRule="auto"/>
        <w:ind w:right="49"/>
        <w:jc w:val="both"/>
        <w:rPr>
          <w:rFonts w:ascii="Arial" w:hAnsi="Arial" w:cs="Arial"/>
          <w:sz w:val="24"/>
          <w:szCs w:val="24"/>
          <w:lang w:eastAsia="es-MX"/>
        </w:rPr>
      </w:pPr>
      <w:r w:rsidRPr="00186663">
        <w:rPr>
          <w:rFonts w:ascii="Arial" w:hAnsi="Arial" w:cs="Arial"/>
          <w:b/>
          <w:sz w:val="24"/>
          <w:szCs w:val="24"/>
          <w:lang w:eastAsia="es-MX"/>
        </w:rPr>
        <w:t xml:space="preserve">TERCERO. </w:t>
      </w:r>
      <w:r w:rsidRPr="00186663">
        <w:rPr>
          <w:rFonts w:ascii="Arial" w:hAnsi="Arial" w:cs="Arial"/>
          <w:sz w:val="24"/>
          <w:szCs w:val="24"/>
          <w:lang w:eastAsia="es-MX"/>
        </w:rPr>
        <w:t xml:space="preserve">Las reformas contenidas en el presente decreto entrarán en vigor al día siguiente de su publicación en el Periódico Oficial del Estado de Baja California. </w:t>
      </w:r>
      <w:bookmarkEnd w:id="0"/>
    </w:p>
    <w:p w14:paraId="4A029724" w14:textId="77777777" w:rsidR="00B11F37" w:rsidRPr="00186663" w:rsidRDefault="000C0386" w:rsidP="003663A3">
      <w:pPr>
        <w:spacing w:after="0" w:line="276" w:lineRule="auto"/>
        <w:jc w:val="both"/>
        <w:rPr>
          <w:rFonts w:ascii="Arial" w:hAnsi="Arial" w:cs="Arial"/>
          <w:sz w:val="24"/>
          <w:szCs w:val="24"/>
        </w:rPr>
      </w:pPr>
      <w:r w:rsidRPr="00186663">
        <w:rPr>
          <w:rFonts w:ascii="Arial" w:hAnsi="Arial" w:cs="Arial"/>
          <w:sz w:val="24"/>
          <w:szCs w:val="24"/>
        </w:rPr>
        <w:t xml:space="preserve">Dado en el </w:t>
      </w:r>
      <w:r w:rsidR="00E877F0" w:rsidRPr="00186663">
        <w:rPr>
          <w:rFonts w:ascii="Arial" w:hAnsi="Arial" w:cs="Arial"/>
          <w:sz w:val="24"/>
          <w:szCs w:val="24"/>
        </w:rPr>
        <w:t>Salón</w:t>
      </w:r>
      <w:r w:rsidRPr="00186663">
        <w:rPr>
          <w:rFonts w:ascii="Arial" w:hAnsi="Arial" w:cs="Arial"/>
          <w:sz w:val="24"/>
          <w:szCs w:val="24"/>
        </w:rPr>
        <w:t xml:space="preserve"> de Sesiones “Benito </w:t>
      </w:r>
      <w:r w:rsidR="00E877F0" w:rsidRPr="00186663">
        <w:rPr>
          <w:rFonts w:ascii="Arial" w:hAnsi="Arial" w:cs="Arial"/>
          <w:sz w:val="24"/>
          <w:szCs w:val="24"/>
        </w:rPr>
        <w:t>Juárez</w:t>
      </w:r>
      <w:r w:rsidRPr="00186663">
        <w:rPr>
          <w:rFonts w:ascii="Arial" w:hAnsi="Arial" w:cs="Arial"/>
          <w:sz w:val="24"/>
          <w:szCs w:val="24"/>
        </w:rPr>
        <w:t xml:space="preserve"> </w:t>
      </w:r>
      <w:r w:rsidR="00E877F0" w:rsidRPr="00186663">
        <w:rPr>
          <w:rFonts w:ascii="Arial" w:hAnsi="Arial" w:cs="Arial"/>
          <w:sz w:val="24"/>
          <w:szCs w:val="24"/>
        </w:rPr>
        <w:t>García</w:t>
      </w:r>
      <w:r w:rsidRPr="00186663">
        <w:rPr>
          <w:rFonts w:ascii="Arial" w:hAnsi="Arial" w:cs="Arial"/>
          <w:sz w:val="24"/>
          <w:szCs w:val="24"/>
        </w:rPr>
        <w:t xml:space="preserve">” del Edificio del Poder Legislativo al </w:t>
      </w:r>
      <w:r w:rsidR="00E877F0" w:rsidRPr="00186663">
        <w:rPr>
          <w:rFonts w:ascii="Arial" w:hAnsi="Arial" w:cs="Arial"/>
          <w:sz w:val="24"/>
          <w:szCs w:val="24"/>
        </w:rPr>
        <w:t>día</w:t>
      </w:r>
      <w:r w:rsidRPr="00186663">
        <w:rPr>
          <w:rFonts w:ascii="Arial" w:hAnsi="Arial" w:cs="Arial"/>
          <w:sz w:val="24"/>
          <w:szCs w:val="24"/>
        </w:rPr>
        <w:t xml:space="preserve"> de la fecha</w:t>
      </w:r>
      <w:r w:rsidR="00F81A00" w:rsidRPr="00186663">
        <w:rPr>
          <w:rFonts w:ascii="Arial" w:hAnsi="Arial" w:cs="Arial"/>
          <w:sz w:val="24"/>
          <w:szCs w:val="24"/>
        </w:rPr>
        <w:t>.</w:t>
      </w:r>
    </w:p>
    <w:p w14:paraId="606D2D66" w14:textId="77777777" w:rsidR="000C0386" w:rsidRPr="00186663" w:rsidRDefault="000C0386" w:rsidP="003663A3">
      <w:pPr>
        <w:spacing w:after="0" w:line="276" w:lineRule="auto"/>
        <w:jc w:val="center"/>
        <w:rPr>
          <w:rFonts w:ascii="Arial" w:hAnsi="Arial" w:cs="Arial"/>
          <w:b/>
          <w:sz w:val="24"/>
          <w:szCs w:val="24"/>
        </w:rPr>
      </w:pPr>
    </w:p>
    <w:p w14:paraId="57737C6B" w14:textId="77777777" w:rsidR="00F81A00" w:rsidRPr="00186663" w:rsidRDefault="00F81A00" w:rsidP="003663A3">
      <w:pPr>
        <w:spacing w:after="0" w:line="276" w:lineRule="auto"/>
        <w:jc w:val="center"/>
        <w:rPr>
          <w:rFonts w:ascii="Arial" w:hAnsi="Arial" w:cs="Arial"/>
          <w:b/>
          <w:sz w:val="24"/>
          <w:szCs w:val="24"/>
        </w:rPr>
      </w:pPr>
    </w:p>
    <w:p w14:paraId="0478F0F6" w14:textId="77777777" w:rsidR="00F81A00" w:rsidRPr="00186663" w:rsidRDefault="00F81A00" w:rsidP="003663A3">
      <w:pPr>
        <w:spacing w:after="0" w:line="276" w:lineRule="auto"/>
        <w:jc w:val="center"/>
        <w:rPr>
          <w:rFonts w:ascii="Arial" w:hAnsi="Arial" w:cs="Arial"/>
          <w:b/>
          <w:sz w:val="24"/>
          <w:szCs w:val="24"/>
        </w:rPr>
      </w:pPr>
    </w:p>
    <w:p w14:paraId="2EC0C9E9" w14:textId="77777777" w:rsidR="00F81A00" w:rsidRPr="00186663" w:rsidRDefault="00F81A00" w:rsidP="003663A3">
      <w:pPr>
        <w:spacing w:after="0" w:line="276" w:lineRule="auto"/>
        <w:jc w:val="center"/>
        <w:rPr>
          <w:rFonts w:ascii="Arial" w:hAnsi="Arial" w:cs="Arial"/>
          <w:b/>
          <w:sz w:val="24"/>
          <w:szCs w:val="24"/>
        </w:rPr>
      </w:pPr>
    </w:p>
    <w:p w14:paraId="350EC07E" w14:textId="77777777" w:rsidR="00F81A00" w:rsidRPr="00186663" w:rsidRDefault="00F81A00" w:rsidP="003663A3">
      <w:pPr>
        <w:spacing w:after="0" w:line="276" w:lineRule="auto"/>
        <w:jc w:val="center"/>
        <w:rPr>
          <w:rFonts w:ascii="Arial" w:hAnsi="Arial" w:cs="Arial"/>
          <w:b/>
          <w:sz w:val="24"/>
          <w:szCs w:val="24"/>
        </w:rPr>
      </w:pPr>
    </w:p>
    <w:p w14:paraId="77B3A85A" w14:textId="77777777" w:rsidR="000C0386" w:rsidRPr="00186663" w:rsidRDefault="000C0386" w:rsidP="003663A3">
      <w:pPr>
        <w:spacing w:after="0" w:line="276" w:lineRule="auto"/>
        <w:jc w:val="center"/>
        <w:rPr>
          <w:rFonts w:ascii="Arial" w:hAnsi="Arial" w:cs="Arial"/>
          <w:b/>
          <w:sz w:val="24"/>
          <w:szCs w:val="24"/>
        </w:rPr>
      </w:pPr>
    </w:p>
    <w:p w14:paraId="424E72B1" w14:textId="77777777" w:rsidR="000C0386" w:rsidRPr="00186663" w:rsidRDefault="000C0386" w:rsidP="003663A3">
      <w:pPr>
        <w:spacing w:after="0" w:line="276" w:lineRule="auto"/>
        <w:jc w:val="center"/>
        <w:rPr>
          <w:rFonts w:ascii="Arial" w:hAnsi="Arial" w:cs="Arial"/>
          <w:b/>
          <w:sz w:val="24"/>
          <w:szCs w:val="24"/>
        </w:rPr>
      </w:pPr>
    </w:p>
    <w:p w14:paraId="5692BCA7" w14:textId="75A4619A" w:rsidR="000C0386" w:rsidRPr="00AE5F46" w:rsidRDefault="000C0386" w:rsidP="003663A3">
      <w:pPr>
        <w:spacing w:after="0" w:line="276" w:lineRule="auto"/>
        <w:jc w:val="center"/>
        <w:rPr>
          <w:rFonts w:ascii="Arial" w:hAnsi="Arial" w:cs="Arial"/>
          <w:b/>
          <w:sz w:val="24"/>
          <w:szCs w:val="24"/>
        </w:rPr>
      </w:pPr>
      <w:r w:rsidRPr="00AE5F46">
        <w:rPr>
          <w:rFonts w:ascii="Arial" w:hAnsi="Arial" w:cs="Arial"/>
          <w:b/>
          <w:sz w:val="24"/>
          <w:szCs w:val="24"/>
        </w:rPr>
        <w:t>DIPUTADO JUAN MANUEL MOLINA GARC</w:t>
      </w:r>
      <w:r w:rsidR="001D6841" w:rsidRPr="00AE5F46">
        <w:rPr>
          <w:rFonts w:ascii="Arial" w:hAnsi="Arial" w:cs="Arial"/>
          <w:b/>
          <w:sz w:val="24"/>
          <w:szCs w:val="24"/>
        </w:rPr>
        <w:t>Í</w:t>
      </w:r>
      <w:r w:rsidRPr="00AE5F46">
        <w:rPr>
          <w:rFonts w:ascii="Arial" w:hAnsi="Arial" w:cs="Arial"/>
          <w:b/>
          <w:sz w:val="24"/>
          <w:szCs w:val="24"/>
        </w:rPr>
        <w:t>A</w:t>
      </w:r>
    </w:p>
    <w:p w14:paraId="12AA03AD" w14:textId="77777777" w:rsidR="00AE5F46" w:rsidRDefault="000C0386" w:rsidP="003663A3">
      <w:pPr>
        <w:spacing w:after="0" w:line="276" w:lineRule="auto"/>
        <w:jc w:val="center"/>
        <w:rPr>
          <w:rFonts w:ascii="Arial" w:hAnsi="Arial" w:cs="Arial"/>
          <w:bCs/>
          <w:sz w:val="24"/>
          <w:szCs w:val="24"/>
        </w:rPr>
      </w:pPr>
      <w:r w:rsidRPr="00AE5F46">
        <w:rPr>
          <w:rFonts w:ascii="Arial" w:hAnsi="Arial" w:cs="Arial"/>
          <w:bCs/>
          <w:sz w:val="24"/>
          <w:szCs w:val="24"/>
        </w:rPr>
        <w:t xml:space="preserve">EN LO PERSONAL Y A NOMBRE DEL </w:t>
      </w:r>
    </w:p>
    <w:p w14:paraId="565C3007" w14:textId="757B34EB" w:rsidR="005C3806" w:rsidRPr="00AE5F46" w:rsidRDefault="000150F9" w:rsidP="003663A3">
      <w:pPr>
        <w:spacing w:after="0" w:line="276" w:lineRule="auto"/>
        <w:jc w:val="center"/>
        <w:rPr>
          <w:rFonts w:ascii="Arial" w:hAnsi="Arial" w:cs="Arial"/>
          <w:bCs/>
          <w:sz w:val="24"/>
          <w:szCs w:val="24"/>
        </w:rPr>
      </w:pPr>
      <w:r w:rsidRPr="00AE5F46">
        <w:rPr>
          <w:rFonts w:ascii="Arial" w:hAnsi="Arial" w:cs="Arial"/>
          <w:bCs/>
          <w:sz w:val="24"/>
          <w:szCs w:val="24"/>
        </w:rPr>
        <w:t>G</w:t>
      </w:r>
      <w:r w:rsidR="000C0386" w:rsidRPr="00AE5F46">
        <w:rPr>
          <w:rFonts w:ascii="Arial" w:hAnsi="Arial" w:cs="Arial"/>
          <w:bCs/>
          <w:sz w:val="24"/>
          <w:szCs w:val="24"/>
        </w:rPr>
        <w:t>R</w:t>
      </w:r>
      <w:r w:rsidRPr="00AE5F46">
        <w:rPr>
          <w:rFonts w:ascii="Arial" w:hAnsi="Arial" w:cs="Arial"/>
          <w:bCs/>
          <w:sz w:val="24"/>
          <w:szCs w:val="24"/>
        </w:rPr>
        <w:t>UPO PARLAMENTARIO DE MORENA</w:t>
      </w:r>
    </w:p>
    <w:p w14:paraId="59937DED" w14:textId="521262EC" w:rsidR="001D6841" w:rsidRPr="00186663" w:rsidRDefault="001D6841" w:rsidP="003663A3">
      <w:pPr>
        <w:spacing w:after="0" w:line="276" w:lineRule="auto"/>
        <w:jc w:val="center"/>
        <w:rPr>
          <w:rFonts w:ascii="Arial" w:hAnsi="Arial" w:cs="Arial"/>
          <w:b/>
          <w:sz w:val="24"/>
          <w:szCs w:val="24"/>
        </w:rPr>
      </w:pPr>
    </w:p>
    <w:p w14:paraId="2669E222" w14:textId="4715097E" w:rsidR="001D6841" w:rsidRPr="00186663" w:rsidRDefault="001D6841" w:rsidP="003663A3">
      <w:pPr>
        <w:spacing w:after="0" w:line="276" w:lineRule="auto"/>
        <w:jc w:val="center"/>
        <w:rPr>
          <w:rFonts w:ascii="Arial" w:hAnsi="Arial" w:cs="Arial"/>
          <w:b/>
          <w:sz w:val="24"/>
          <w:szCs w:val="24"/>
        </w:rPr>
      </w:pPr>
    </w:p>
    <w:p w14:paraId="0D1A0A22" w14:textId="3B036849" w:rsidR="001D6841" w:rsidRPr="00186663" w:rsidRDefault="001D6841" w:rsidP="003663A3">
      <w:pPr>
        <w:spacing w:after="0" w:line="276" w:lineRule="auto"/>
        <w:jc w:val="center"/>
        <w:rPr>
          <w:rFonts w:ascii="Arial" w:hAnsi="Arial" w:cs="Arial"/>
          <w:b/>
          <w:sz w:val="24"/>
          <w:szCs w:val="24"/>
        </w:rPr>
      </w:pPr>
    </w:p>
    <w:p w14:paraId="0CC47943" w14:textId="686CB06A" w:rsidR="001D6841" w:rsidRPr="00186663" w:rsidRDefault="001D6841" w:rsidP="003663A3">
      <w:pPr>
        <w:spacing w:after="0" w:line="276" w:lineRule="auto"/>
        <w:jc w:val="center"/>
        <w:rPr>
          <w:rFonts w:ascii="Arial" w:hAnsi="Arial" w:cs="Arial"/>
          <w:b/>
          <w:sz w:val="24"/>
          <w:szCs w:val="24"/>
        </w:rPr>
      </w:pPr>
    </w:p>
    <w:p w14:paraId="2CB8D1BD" w14:textId="49530378" w:rsidR="001D6841" w:rsidRPr="00186663" w:rsidRDefault="001D6841" w:rsidP="003663A3">
      <w:pPr>
        <w:spacing w:after="0" w:line="276" w:lineRule="auto"/>
        <w:jc w:val="center"/>
        <w:rPr>
          <w:rFonts w:ascii="Arial" w:hAnsi="Arial" w:cs="Arial"/>
          <w:b/>
          <w:sz w:val="24"/>
          <w:szCs w:val="24"/>
        </w:rPr>
      </w:pPr>
    </w:p>
    <w:p w14:paraId="7AD31065" w14:textId="77777777" w:rsidR="001D6841" w:rsidRPr="00186663" w:rsidRDefault="001D6841" w:rsidP="003663A3">
      <w:pPr>
        <w:spacing w:after="0" w:line="276" w:lineRule="auto"/>
        <w:jc w:val="center"/>
        <w:rPr>
          <w:rFonts w:ascii="Arial" w:hAnsi="Arial" w:cs="Arial"/>
          <w:b/>
          <w:bCs/>
          <w:sz w:val="24"/>
          <w:szCs w:val="24"/>
        </w:rPr>
      </w:pPr>
    </w:p>
    <w:sectPr w:rsidR="001D6841" w:rsidRPr="0018666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02F69" w14:textId="77777777" w:rsidR="00B970AD" w:rsidRDefault="00B970AD" w:rsidP="009E4F32">
      <w:pPr>
        <w:spacing w:after="0" w:line="240" w:lineRule="auto"/>
      </w:pPr>
      <w:r>
        <w:separator/>
      </w:r>
    </w:p>
  </w:endnote>
  <w:endnote w:type="continuationSeparator" w:id="0">
    <w:p w14:paraId="2F5DFF9F" w14:textId="77777777" w:rsidR="00B970AD" w:rsidRDefault="00B970AD" w:rsidP="009E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17791" w14:textId="77777777" w:rsidR="00B970AD" w:rsidRDefault="00B970AD" w:rsidP="009E4F32">
      <w:pPr>
        <w:spacing w:after="0" w:line="240" w:lineRule="auto"/>
      </w:pPr>
      <w:r>
        <w:separator/>
      </w:r>
    </w:p>
  </w:footnote>
  <w:footnote w:type="continuationSeparator" w:id="0">
    <w:p w14:paraId="6905C87C" w14:textId="77777777" w:rsidR="00B970AD" w:rsidRDefault="00B970AD" w:rsidP="009E4F32">
      <w:pPr>
        <w:spacing w:after="0" w:line="240" w:lineRule="auto"/>
      </w:pPr>
      <w:r>
        <w:continuationSeparator/>
      </w:r>
    </w:p>
  </w:footnote>
  <w:footnote w:id="1">
    <w:p w14:paraId="29FC376E" w14:textId="77777777" w:rsidR="00376734" w:rsidRPr="00376734" w:rsidRDefault="00376734" w:rsidP="00376734">
      <w:pPr>
        <w:pStyle w:val="Textonotapie"/>
        <w:rPr>
          <w:rFonts w:asciiTheme="minorHAnsi" w:hAnsiTheme="minorHAnsi" w:cstheme="minorHAnsi"/>
          <w:sz w:val="18"/>
          <w:szCs w:val="18"/>
        </w:rPr>
      </w:pPr>
      <w:r>
        <w:rPr>
          <w:rStyle w:val="Refdenotaalpie"/>
        </w:rPr>
        <w:footnoteRef/>
      </w:r>
      <w:r>
        <w:t xml:space="preserve"> </w:t>
      </w:r>
      <w:r w:rsidRPr="00376734">
        <w:rPr>
          <w:rFonts w:asciiTheme="minorHAnsi" w:hAnsiTheme="minorHAnsi" w:cstheme="minorHAnsi"/>
          <w:sz w:val="18"/>
          <w:szCs w:val="18"/>
        </w:rPr>
        <w:t>Giovanni Sartori, Teoría de la democracia, óp. cit., 1988, p. 41</w:t>
      </w:r>
    </w:p>
  </w:footnote>
  <w:footnote w:id="2">
    <w:p w14:paraId="4BE74868" w14:textId="77777777" w:rsidR="00376734" w:rsidRPr="00376734" w:rsidRDefault="00376734" w:rsidP="00376734">
      <w:pPr>
        <w:pStyle w:val="Textonotapie"/>
        <w:rPr>
          <w:rFonts w:asciiTheme="minorHAnsi" w:hAnsiTheme="minorHAnsi" w:cstheme="minorHAnsi"/>
          <w:sz w:val="18"/>
          <w:szCs w:val="18"/>
        </w:rPr>
      </w:pPr>
      <w:r w:rsidRPr="00376734">
        <w:rPr>
          <w:rStyle w:val="Refdenotaalpie"/>
          <w:rFonts w:asciiTheme="minorHAnsi" w:hAnsiTheme="minorHAnsi" w:cstheme="minorHAnsi"/>
          <w:sz w:val="18"/>
          <w:szCs w:val="18"/>
        </w:rPr>
        <w:footnoteRef/>
      </w:r>
      <w:r w:rsidRPr="00376734">
        <w:rPr>
          <w:rFonts w:asciiTheme="minorHAnsi" w:hAnsiTheme="minorHAnsi" w:cstheme="minorHAnsi"/>
          <w:sz w:val="18"/>
          <w:szCs w:val="18"/>
        </w:rPr>
        <w:t xml:space="preserve"> Jean-François </w:t>
      </w:r>
      <w:proofErr w:type="spellStart"/>
      <w:r w:rsidRPr="00376734">
        <w:rPr>
          <w:rFonts w:asciiTheme="minorHAnsi" w:hAnsiTheme="minorHAnsi" w:cstheme="minorHAnsi"/>
          <w:sz w:val="18"/>
          <w:szCs w:val="18"/>
        </w:rPr>
        <w:t>Prud</w:t>
      </w:r>
      <w:proofErr w:type="spellEnd"/>
      <w:r w:rsidRPr="00376734">
        <w:rPr>
          <w:rFonts w:asciiTheme="minorHAnsi" w:hAnsiTheme="minorHAnsi" w:cstheme="minorHAnsi"/>
          <w:sz w:val="18"/>
          <w:szCs w:val="18"/>
        </w:rPr>
        <w:t xml:space="preserve"> </w:t>
      </w:r>
      <w:proofErr w:type="spellStart"/>
      <w:r w:rsidRPr="00376734">
        <w:rPr>
          <w:rFonts w:asciiTheme="minorHAnsi" w:hAnsiTheme="minorHAnsi" w:cstheme="minorHAnsi"/>
          <w:sz w:val="18"/>
          <w:szCs w:val="18"/>
        </w:rPr>
        <w:t>Homme</w:t>
      </w:r>
      <w:proofErr w:type="spellEnd"/>
      <w:r w:rsidRPr="00376734">
        <w:rPr>
          <w:rFonts w:asciiTheme="minorHAnsi" w:hAnsiTheme="minorHAnsi" w:cstheme="minorHAnsi"/>
          <w:sz w:val="18"/>
          <w:szCs w:val="18"/>
        </w:rPr>
        <w:t>, Consulta Popular y Democracia Directa, IFE.</w:t>
      </w:r>
    </w:p>
  </w:footnote>
  <w:footnote w:id="3">
    <w:p w14:paraId="02D1A8A2" w14:textId="77777777" w:rsidR="00376734" w:rsidRDefault="00376734" w:rsidP="00376734">
      <w:pPr>
        <w:pStyle w:val="Textonotapie"/>
      </w:pPr>
      <w:r>
        <w:rPr>
          <w:rStyle w:val="Refdenotaalpie"/>
        </w:rPr>
        <w:footnoteRef/>
      </w:r>
      <w:r>
        <w:t xml:space="preserve"> Jean-François </w:t>
      </w:r>
      <w:proofErr w:type="spellStart"/>
      <w:r>
        <w:t>Prud</w:t>
      </w:r>
      <w:proofErr w:type="spellEnd"/>
      <w:r>
        <w:t xml:space="preserve"> </w:t>
      </w:r>
      <w:proofErr w:type="spellStart"/>
      <w:r>
        <w:t>Homme</w:t>
      </w:r>
      <w:proofErr w:type="spellEnd"/>
      <w:r>
        <w:t>, Consulta Popular y Democracia Directa, IFE.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C96F" w14:textId="154334A7" w:rsidR="00E26987" w:rsidRPr="009E4F32" w:rsidRDefault="00AE5F46">
    <w:pPr>
      <w:pStyle w:val="Encabezado"/>
      <w:rPr>
        <w:lang w:val="es-US"/>
      </w:rPr>
    </w:pPr>
    <w:r>
      <w:rPr>
        <w:noProof/>
        <w:lang w:val="es-US" w:eastAsia="es-US"/>
      </w:rPr>
      <w:drawing>
        <wp:anchor distT="0" distB="0" distL="114300" distR="114300" simplePos="0" relativeHeight="251659264" behindDoc="1" locked="0" layoutInCell="1" allowOverlap="1" wp14:anchorId="54DD4AA9" wp14:editId="4E47A9E8">
          <wp:simplePos x="0" y="0"/>
          <wp:positionH relativeFrom="margin">
            <wp:align>left</wp:align>
          </wp:positionH>
          <wp:positionV relativeFrom="paragraph">
            <wp:posOffset>-99474</wp:posOffset>
          </wp:positionV>
          <wp:extent cx="2671639" cy="801068"/>
          <wp:effectExtent l="0" t="0" r="0" b="0"/>
          <wp:wrapNone/>
          <wp:docPr id="7297638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63850" name="Imagen 729763850"/>
                  <pic:cNvPicPr/>
                </pic:nvPicPr>
                <pic:blipFill>
                  <a:blip r:embed="rId1"/>
                  <a:stretch>
                    <a:fillRect/>
                  </a:stretch>
                </pic:blipFill>
                <pic:spPr>
                  <a:xfrm>
                    <a:off x="0" y="0"/>
                    <a:ext cx="2671639" cy="801068"/>
                  </a:xfrm>
                  <a:prstGeom prst="rect">
                    <a:avLst/>
                  </a:prstGeom>
                </pic:spPr>
              </pic:pic>
            </a:graphicData>
          </a:graphic>
          <wp14:sizeRelH relativeFrom="margin">
            <wp14:pctWidth>0</wp14:pctWidth>
          </wp14:sizeRelH>
          <wp14:sizeRelV relativeFrom="margin">
            <wp14:pctHeight>0</wp14:pctHeight>
          </wp14:sizeRelV>
        </wp:anchor>
      </w:drawing>
    </w:r>
    <w:r w:rsidRPr="007868CD">
      <w:rPr>
        <w:noProof/>
        <w:lang w:val="es-US" w:eastAsia="es-US"/>
      </w:rPr>
      <w:drawing>
        <wp:anchor distT="0" distB="0" distL="114300" distR="114300" simplePos="0" relativeHeight="251658240" behindDoc="1" locked="0" layoutInCell="1" allowOverlap="1" wp14:anchorId="6C48AA20" wp14:editId="423A17BE">
          <wp:simplePos x="0" y="0"/>
          <wp:positionH relativeFrom="column">
            <wp:posOffset>3061942</wp:posOffset>
          </wp:positionH>
          <wp:positionV relativeFrom="paragraph">
            <wp:posOffset>-115708</wp:posOffset>
          </wp:positionV>
          <wp:extent cx="2592070" cy="833120"/>
          <wp:effectExtent l="0" t="0" r="0" b="5080"/>
          <wp:wrapNone/>
          <wp:docPr id="2" name="Imagen 2" descr="http://congresomorelos.deproid.com/wp-content/uploads/2018/11/gp_morena-300x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congresomorelos.deproid.com/wp-content/uploads/2018/11/gp_morena-300x225.png"/>
                  <pic:cNvPicPr>
                    <a:picLocks noChangeAspect="1" noChangeArrowheads="1"/>
                  </pic:cNvPicPr>
                </pic:nvPicPr>
                <pic:blipFill rotWithShape="1">
                  <a:blip r:embed="rId2">
                    <a:extLst>
                      <a:ext uri="{28A0092B-C50C-407E-A947-70E740481C1C}">
                        <a14:useLocalDpi xmlns:a14="http://schemas.microsoft.com/office/drawing/2010/main" val="0"/>
                      </a:ext>
                    </a:extLst>
                  </a:blip>
                  <a:srcRect l="3904" t="28264" r="5166" b="32716"/>
                  <a:stretch/>
                </pic:blipFill>
                <pic:spPr bwMode="auto">
                  <a:xfrm>
                    <a:off x="0" y="0"/>
                    <a:ext cx="2592070" cy="833120"/>
                  </a:xfrm>
                  <a:prstGeom prst="rect">
                    <a:avLst/>
                  </a:prstGeom>
                  <a:noFill/>
                  <a:ln>
                    <a:noFill/>
                  </a:ln>
                  <a:extLst>
                    <a:ext uri="{53640926-AAD7-44D8-BBD7-CCE9431645EC}">
                      <a14:shadowObscured xmlns:a14="http://schemas.microsoft.com/office/drawing/2010/main"/>
                    </a:ext>
                  </a:extLst>
                </pic:spPr>
              </pic:pic>
            </a:graphicData>
          </a:graphic>
        </wp:anchor>
      </w:drawing>
    </w:r>
    <w:r w:rsidR="00E26987">
      <w:rPr>
        <w:lang w:val="es-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D75DD"/>
    <w:multiLevelType w:val="hybridMultilevel"/>
    <w:tmpl w:val="3AA42CB6"/>
    <w:lvl w:ilvl="0" w:tplc="23586B78">
      <w:start w:val="1"/>
      <w:numFmt w:val="upperRoman"/>
      <w:lvlText w:val="%1."/>
      <w:lvlJc w:val="left"/>
      <w:pPr>
        <w:ind w:left="1429" w:hanging="720"/>
      </w:pPr>
      <w:rPr>
        <w:rFonts w:cs="Times New Roman" w:hint="default"/>
      </w:rPr>
    </w:lvl>
    <w:lvl w:ilvl="1" w:tplc="540A0019" w:tentative="1">
      <w:start w:val="1"/>
      <w:numFmt w:val="lowerLetter"/>
      <w:lvlText w:val="%2."/>
      <w:lvlJc w:val="left"/>
      <w:pPr>
        <w:ind w:left="1789" w:hanging="360"/>
      </w:pPr>
      <w:rPr>
        <w:rFonts w:cs="Times New Roman"/>
      </w:rPr>
    </w:lvl>
    <w:lvl w:ilvl="2" w:tplc="540A001B" w:tentative="1">
      <w:start w:val="1"/>
      <w:numFmt w:val="lowerRoman"/>
      <w:lvlText w:val="%3."/>
      <w:lvlJc w:val="right"/>
      <w:pPr>
        <w:ind w:left="2509" w:hanging="180"/>
      </w:pPr>
      <w:rPr>
        <w:rFonts w:cs="Times New Roman"/>
      </w:rPr>
    </w:lvl>
    <w:lvl w:ilvl="3" w:tplc="540A000F" w:tentative="1">
      <w:start w:val="1"/>
      <w:numFmt w:val="decimal"/>
      <w:lvlText w:val="%4."/>
      <w:lvlJc w:val="left"/>
      <w:pPr>
        <w:ind w:left="3229" w:hanging="360"/>
      </w:pPr>
      <w:rPr>
        <w:rFonts w:cs="Times New Roman"/>
      </w:rPr>
    </w:lvl>
    <w:lvl w:ilvl="4" w:tplc="540A0019" w:tentative="1">
      <w:start w:val="1"/>
      <w:numFmt w:val="lowerLetter"/>
      <w:lvlText w:val="%5."/>
      <w:lvlJc w:val="left"/>
      <w:pPr>
        <w:ind w:left="3949" w:hanging="360"/>
      </w:pPr>
      <w:rPr>
        <w:rFonts w:cs="Times New Roman"/>
      </w:rPr>
    </w:lvl>
    <w:lvl w:ilvl="5" w:tplc="540A001B" w:tentative="1">
      <w:start w:val="1"/>
      <w:numFmt w:val="lowerRoman"/>
      <w:lvlText w:val="%6."/>
      <w:lvlJc w:val="right"/>
      <w:pPr>
        <w:ind w:left="4669" w:hanging="180"/>
      </w:pPr>
      <w:rPr>
        <w:rFonts w:cs="Times New Roman"/>
      </w:rPr>
    </w:lvl>
    <w:lvl w:ilvl="6" w:tplc="540A000F" w:tentative="1">
      <w:start w:val="1"/>
      <w:numFmt w:val="decimal"/>
      <w:lvlText w:val="%7."/>
      <w:lvlJc w:val="left"/>
      <w:pPr>
        <w:ind w:left="5389" w:hanging="360"/>
      </w:pPr>
      <w:rPr>
        <w:rFonts w:cs="Times New Roman"/>
      </w:rPr>
    </w:lvl>
    <w:lvl w:ilvl="7" w:tplc="540A0019" w:tentative="1">
      <w:start w:val="1"/>
      <w:numFmt w:val="lowerLetter"/>
      <w:lvlText w:val="%8."/>
      <w:lvlJc w:val="left"/>
      <w:pPr>
        <w:ind w:left="6109" w:hanging="360"/>
      </w:pPr>
      <w:rPr>
        <w:rFonts w:cs="Times New Roman"/>
      </w:rPr>
    </w:lvl>
    <w:lvl w:ilvl="8" w:tplc="540A001B" w:tentative="1">
      <w:start w:val="1"/>
      <w:numFmt w:val="lowerRoman"/>
      <w:lvlText w:val="%9."/>
      <w:lvlJc w:val="right"/>
      <w:pPr>
        <w:ind w:left="6829" w:hanging="180"/>
      </w:pPr>
      <w:rPr>
        <w:rFonts w:cs="Times New Roman"/>
      </w:rPr>
    </w:lvl>
  </w:abstractNum>
  <w:abstractNum w:abstractNumId="1" w15:restartNumberingAfterBreak="0">
    <w:nsid w:val="6F6B3BC9"/>
    <w:multiLevelType w:val="hybridMultilevel"/>
    <w:tmpl w:val="9BD495F8"/>
    <w:lvl w:ilvl="0" w:tplc="F5AE9940">
      <w:start w:val="1"/>
      <w:numFmt w:val="upperRoman"/>
      <w:lvlText w:val="%1."/>
      <w:lvlJc w:val="left"/>
      <w:pPr>
        <w:ind w:left="1428" w:hanging="720"/>
      </w:pPr>
      <w:rPr>
        <w:rFonts w:cs="Times New Roman" w:hint="default"/>
      </w:rPr>
    </w:lvl>
    <w:lvl w:ilvl="1" w:tplc="540A0019" w:tentative="1">
      <w:start w:val="1"/>
      <w:numFmt w:val="lowerLetter"/>
      <w:lvlText w:val="%2."/>
      <w:lvlJc w:val="left"/>
      <w:pPr>
        <w:ind w:left="1788" w:hanging="360"/>
      </w:pPr>
      <w:rPr>
        <w:rFonts w:cs="Times New Roman"/>
      </w:rPr>
    </w:lvl>
    <w:lvl w:ilvl="2" w:tplc="540A001B" w:tentative="1">
      <w:start w:val="1"/>
      <w:numFmt w:val="lowerRoman"/>
      <w:lvlText w:val="%3."/>
      <w:lvlJc w:val="right"/>
      <w:pPr>
        <w:ind w:left="2508" w:hanging="180"/>
      </w:pPr>
      <w:rPr>
        <w:rFonts w:cs="Times New Roman"/>
      </w:rPr>
    </w:lvl>
    <w:lvl w:ilvl="3" w:tplc="540A000F" w:tentative="1">
      <w:start w:val="1"/>
      <w:numFmt w:val="decimal"/>
      <w:lvlText w:val="%4."/>
      <w:lvlJc w:val="left"/>
      <w:pPr>
        <w:ind w:left="3228" w:hanging="360"/>
      </w:pPr>
      <w:rPr>
        <w:rFonts w:cs="Times New Roman"/>
      </w:rPr>
    </w:lvl>
    <w:lvl w:ilvl="4" w:tplc="540A0019" w:tentative="1">
      <w:start w:val="1"/>
      <w:numFmt w:val="lowerLetter"/>
      <w:lvlText w:val="%5."/>
      <w:lvlJc w:val="left"/>
      <w:pPr>
        <w:ind w:left="3948" w:hanging="360"/>
      </w:pPr>
      <w:rPr>
        <w:rFonts w:cs="Times New Roman"/>
      </w:rPr>
    </w:lvl>
    <w:lvl w:ilvl="5" w:tplc="540A001B" w:tentative="1">
      <w:start w:val="1"/>
      <w:numFmt w:val="lowerRoman"/>
      <w:lvlText w:val="%6."/>
      <w:lvlJc w:val="right"/>
      <w:pPr>
        <w:ind w:left="4668" w:hanging="180"/>
      </w:pPr>
      <w:rPr>
        <w:rFonts w:cs="Times New Roman"/>
      </w:rPr>
    </w:lvl>
    <w:lvl w:ilvl="6" w:tplc="540A000F" w:tentative="1">
      <w:start w:val="1"/>
      <w:numFmt w:val="decimal"/>
      <w:lvlText w:val="%7."/>
      <w:lvlJc w:val="left"/>
      <w:pPr>
        <w:ind w:left="5388" w:hanging="360"/>
      </w:pPr>
      <w:rPr>
        <w:rFonts w:cs="Times New Roman"/>
      </w:rPr>
    </w:lvl>
    <w:lvl w:ilvl="7" w:tplc="540A0019" w:tentative="1">
      <w:start w:val="1"/>
      <w:numFmt w:val="lowerLetter"/>
      <w:lvlText w:val="%8."/>
      <w:lvlJc w:val="left"/>
      <w:pPr>
        <w:ind w:left="6108" w:hanging="360"/>
      </w:pPr>
      <w:rPr>
        <w:rFonts w:cs="Times New Roman"/>
      </w:rPr>
    </w:lvl>
    <w:lvl w:ilvl="8" w:tplc="540A001B" w:tentative="1">
      <w:start w:val="1"/>
      <w:numFmt w:val="lowerRoman"/>
      <w:lvlText w:val="%9."/>
      <w:lvlJc w:val="right"/>
      <w:pPr>
        <w:ind w:left="6828" w:hanging="180"/>
      </w:pPr>
      <w:rPr>
        <w:rFonts w:cs="Times New Roman"/>
      </w:rPr>
    </w:lvl>
  </w:abstractNum>
  <w:abstractNum w:abstractNumId="2" w15:restartNumberingAfterBreak="0">
    <w:nsid w:val="72E0547E"/>
    <w:multiLevelType w:val="hybridMultilevel"/>
    <w:tmpl w:val="B8E0196E"/>
    <w:lvl w:ilvl="0" w:tplc="70F28476">
      <w:start w:val="1"/>
      <w:numFmt w:val="upperRoman"/>
      <w:lvlText w:val="%1."/>
      <w:lvlJc w:val="left"/>
      <w:pPr>
        <w:ind w:left="1429" w:hanging="720"/>
      </w:pPr>
      <w:rPr>
        <w:rFonts w:cs="Times New Roman" w:hint="default"/>
        <w:b/>
      </w:rPr>
    </w:lvl>
    <w:lvl w:ilvl="1" w:tplc="540A0019" w:tentative="1">
      <w:start w:val="1"/>
      <w:numFmt w:val="lowerLetter"/>
      <w:lvlText w:val="%2."/>
      <w:lvlJc w:val="left"/>
      <w:pPr>
        <w:ind w:left="1789" w:hanging="360"/>
      </w:pPr>
      <w:rPr>
        <w:rFonts w:cs="Times New Roman"/>
      </w:rPr>
    </w:lvl>
    <w:lvl w:ilvl="2" w:tplc="540A001B" w:tentative="1">
      <w:start w:val="1"/>
      <w:numFmt w:val="lowerRoman"/>
      <w:lvlText w:val="%3."/>
      <w:lvlJc w:val="right"/>
      <w:pPr>
        <w:ind w:left="2509" w:hanging="180"/>
      </w:pPr>
      <w:rPr>
        <w:rFonts w:cs="Times New Roman"/>
      </w:rPr>
    </w:lvl>
    <w:lvl w:ilvl="3" w:tplc="540A000F" w:tentative="1">
      <w:start w:val="1"/>
      <w:numFmt w:val="decimal"/>
      <w:lvlText w:val="%4."/>
      <w:lvlJc w:val="left"/>
      <w:pPr>
        <w:ind w:left="3229" w:hanging="360"/>
      </w:pPr>
      <w:rPr>
        <w:rFonts w:cs="Times New Roman"/>
      </w:rPr>
    </w:lvl>
    <w:lvl w:ilvl="4" w:tplc="540A0019" w:tentative="1">
      <w:start w:val="1"/>
      <w:numFmt w:val="lowerLetter"/>
      <w:lvlText w:val="%5."/>
      <w:lvlJc w:val="left"/>
      <w:pPr>
        <w:ind w:left="3949" w:hanging="360"/>
      </w:pPr>
      <w:rPr>
        <w:rFonts w:cs="Times New Roman"/>
      </w:rPr>
    </w:lvl>
    <w:lvl w:ilvl="5" w:tplc="540A001B" w:tentative="1">
      <w:start w:val="1"/>
      <w:numFmt w:val="lowerRoman"/>
      <w:lvlText w:val="%6."/>
      <w:lvlJc w:val="right"/>
      <w:pPr>
        <w:ind w:left="4669" w:hanging="180"/>
      </w:pPr>
      <w:rPr>
        <w:rFonts w:cs="Times New Roman"/>
      </w:rPr>
    </w:lvl>
    <w:lvl w:ilvl="6" w:tplc="540A000F" w:tentative="1">
      <w:start w:val="1"/>
      <w:numFmt w:val="decimal"/>
      <w:lvlText w:val="%7."/>
      <w:lvlJc w:val="left"/>
      <w:pPr>
        <w:ind w:left="5389" w:hanging="360"/>
      </w:pPr>
      <w:rPr>
        <w:rFonts w:cs="Times New Roman"/>
      </w:rPr>
    </w:lvl>
    <w:lvl w:ilvl="7" w:tplc="540A0019" w:tentative="1">
      <w:start w:val="1"/>
      <w:numFmt w:val="lowerLetter"/>
      <w:lvlText w:val="%8."/>
      <w:lvlJc w:val="left"/>
      <w:pPr>
        <w:ind w:left="6109" w:hanging="360"/>
      </w:pPr>
      <w:rPr>
        <w:rFonts w:cs="Times New Roman"/>
      </w:rPr>
    </w:lvl>
    <w:lvl w:ilvl="8" w:tplc="540A001B" w:tentative="1">
      <w:start w:val="1"/>
      <w:numFmt w:val="lowerRoman"/>
      <w:lvlText w:val="%9."/>
      <w:lvlJc w:val="right"/>
      <w:pPr>
        <w:ind w:left="6829" w:hanging="180"/>
      </w:pPr>
      <w:rPr>
        <w:rFonts w:cs="Times New Roman"/>
      </w:rPr>
    </w:lvl>
  </w:abstractNum>
  <w:num w:numId="1" w16cid:durableId="222107306">
    <w:abstractNumId w:val="2"/>
  </w:num>
  <w:num w:numId="2" w16cid:durableId="973872418">
    <w:abstractNumId w:val="0"/>
  </w:num>
  <w:num w:numId="3" w16cid:durableId="174020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94"/>
    <w:rsid w:val="000150F9"/>
    <w:rsid w:val="000349CD"/>
    <w:rsid w:val="0006183A"/>
    <w:rsid w:val="000734A1"/>
    <w:rsid w:val="000C0386"/>
    <w:rsid w:val="001258C0"/>
    <w:rsid w:val="001574DF"/>
    <w:rsid w:val="001651EE"/>
    <w:rsid w:val="00186663"/>
    <w:rsid w:val="001A7555"/>
    <w:rsid w:val="001B2741"/>
    <w:rsid w:val="001C2F9F"/>
    <w:rsid w:val="001D642A"/>
    <w:rsid w:val="001D6841"/>
    <w:rsid w:val="001E16B7"/>
    <w:rsid w:val="00213AB2"/>
    <w:rsid w:val="002236D7"/>
    <w:rsid w:val="002850ED"/>
    <w:rsid w:val="00294890"/>
    <w:rsid w:val="002B1D50"/>
    <w:rsid w:val="002B2AAC"/>
    <w:rsid w:val="002D6B1A"/>
    <w:rsid w:val="00301EB9"/>
    <w:rsid w:val="00313BD1"/>
    <w:rsid w:val="00313EF5"/>
    <w:rsid w:val="003171D8"/>
    <w:rsid w:val="003663A3"/>
    <w:rsid w:val="00371D47"/>
    <w:rsid w:val="00376734"/>
    <w:rsid w:val="00395F7D"/>
    <w:rsid w:val="003B6C3E"/>
    <w:rsid w:val="003C06E8"/>
    <w:rsid w:val="0043230D"/>
    <w:rsid w:val="00440F7A"/>
    <w:rsid w:val="0044400D"/>
    <w:rsid w:val="00474320"/>
    <w:rsid w:val="00477E30"/>
    <w:rsid w:val="0049437D"/>
    <w:rsid w:val="0049515C"/>
    <w:rsid w:val="004B2EE7"/>
    <w:rsid w:val="004C03DC"/>
    <w:rsid w:val="004C0F3F"/>
    <w:rsid w:val="004D6E06"/>
    <w:rsid w:val="004F16D0"/>
    <w:rsid w:val="005111D7"/>
    <w:rsid w:val="00520163"/>
    <w:rsid w:val="005316F2"/>
    <w:rsid w:val="005568BB"/>
    <w:rsid w:val="00561194"/>
    <w:rsid w:val="0058167F"/>
    <w:rsid w:val="005A574B"/>
    <w:rsid w:val="005C3806"/>
    <w:rsid w:val="005C72BE"/>
    <w:rsid w:val="005D682F"/>
    <w:rsid w:val="005D69C9"/>
    <w:rsid w:val="005F74CF"/>
    <w:rsid w:val="00612213"/>
    <w:rsid w:val="00630805"/>
    <w:rsid w:val="00657656"/>
    <w:rsid w:val="00681A2E"/>
    <w:rsid w:val="006C50D1"/>
    <w:rsid w:val="00756EED"/>
    <w:rsid w:val="00760B66"/>
    <w:rsid w:val="007633D4"/>
    <w:rsid w:val="007868CD"/>
    <w:rsid w:val="007902A7"/>
    <w:rsid w:val="0079373F"/>
    <w:rsid w:val="007C28CE"/>
    <w:rsid w:val="007E74EE"/>
    <w:rsid w:val="00813047"/>
    <w:rsid w:val="00824756"/>
    <w:rsid w:val="00866439"/>
    <w:rsid w:val="008701D3"/>
    <w:rsid w:val="00887D0E"/>
    <w:rsid w:val="008D5F30"/>
    <w:rsid w:val="008E744D"/>
    <w:rsid w:val="008F7291"/>
    <w:rsid w:val="009215CC"/>
    <w:rsid w:val="00922DE4"/>
    <w:rsid w:val="009B4C61"/>
    <w:rsid w:val="009E053C"/>
    <w:rsid w:val="009E4F32"/>
    <w:rsid w:val="00A54915"/>
    <w:rsid w:val="00AD5881"/>
    <w:rsid w:val="00AE5F46"/>
    <w:rsid w:val="00B11F37"/>
    <w:rsid w:val="00B35032"/>
    <w:rsid w:val="00B4199A"/>
    <w:rsid w:val="00B629EA"/>
    <w:rsid w:val="00B83863"/>
    <w:rsid w:val="00B970AD"/>
    <w:rsid w:val="00BA4D32"/>
    <w:rsid w:val="00C35946"/>
    <w:rsid w:val="00C45558"/>
    <w:rsid w:val="00C85D98"/>
    <w:rsid w:val="00CB2ECC"/>
    <w:rsid w:val="00CB2FDF"/>
    <w:rsid w:val="00CC4DF4"/>
    <w:rsid w:val="00CD66BE"/>
    <w:rsid w:val="00D40738"/>
    <w:rsid w:val="00D47557"/>
    <w:rsid w:val="00D61DEA"/>
    <w:rsid w:val="00D67E7D"/>
    <w:rsid w:val="00D83297"/>
    <w:rsid w:val="00D914E7"/>
    <w:rsid w:val="00DA4101"/>
    <w:rsid w:val="00DB0DFA"/>
    <w:rsid w:val="00DB7DA7"/>
    <w:rsid w:val="00DD1100"/>
    <w:rsid w:val="00DE1CC6"/>
    <w:rsid w:val="00DE5E7C"/>
    <w:rsid w:val="00DF4640"/>
    <w:rsid w:val="00DF6E1C"/>
    <w:rsid w:val="00DF7016"/>
    <w:rsid w:val="00E05AD9"/>
    <w:rsid w:val="00E21393"/>
    <w:rsid w:val="00E26987"/>
    <w:rsid w:val="00E644CD"/>
    <w:rsid w:val="00E877F0"/>
    <w:rsid w:val="00EC67B0"/>
    <w:rsid w:val="00ED1DF2"/>
    <w:rsid w:val="00EE0E23"/>
    <w:rsid w:val="00F0283D"/>
    <w:rsid w:val="00F41E4C"/>
    <w:rsid w:val="00F74D6A"/>
    <w:rsid w:val="00F81A00"/>
    <w:rsid w:val="00FA36D5"/>
    <w:rsid w:val="00FE0C56"/>
    <w:rsid w:val="00FE53CB"/>
    <w:rsid w:val="00FE62B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306F56C"/>
  <w14:defaultImageDpi w14:val="0"/>
  <w15:docId w15:val="{C6693F54-1D06-4134-9F91-A58C3612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119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A36D5"/>
    <w:rPr>
      <w:rFonts w:cs="Times New Roman"/>
      <w:color w:val="0000FF"/>
      <w:u w:val="single"/>
    </w:rPr>
  </w:style>
  <w:style w:type="paragraph" w:styleId="Prrafodelista">
    <w:name w:val="List Paragraph"/>
    <w:basedOn w:val="Normal"/>
    <w:uiPriority w:val="34"/>
    <w:qFormat/>
    <w:rsid w:val="00EC67B0"/>
    <w:pPr>
      <w:ind w:left="720"/>
      <w:contextualSpacing/>
    </w:pPr>
  </w:style>
  <w:style w:type="paragraph" w:styleId="Encabezado">
    <w:name w:val="header"/>
    <w:basedOn w:val="Normal"/>
    <w:link w:val="EncabezadoCar"/>
    <w:uiPriority w:val="99"/>
    <w:unhideWhenUsed/>
    <w:rsid w:val="009E4F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9E4F32"/>
    <w:rPr>
      <w:rFonts w:cs="Times New Roman"/>
    </w:rPr>
  </w:style>
  <w:style w:type="paragraph" w:styleId="Piedepgina">
    <w:name w:val="footer"/>
    <w:basedOn w:val="Normal"/>
    <w:link w:val="PiedepginaCar"/>
    <w:uiPriority w:val="99"/>
    <w:unhideWhenUsed/>
    <w:rsid w:val="009E4F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9E4F32"/>
    <w:rPr>
      <w:rFonts w:cs="Times New Roman"/>
    </w:rPr>
  </w:style>
  <w:style w:type="paragraph" w:customStyle="1" w:styleId="Default">
    <w:name w:val="Default"/>
    <w:uiPriority w:val="99"/>
    <w:rsid w:val="002850ED"/>
    <w:pPr>
      <w:autoSpaceDE w:val="0"/>
      <w:autoSpaceDN w:val="0"/>
      <w:adjustRightInd w:val="0"/>
      <w:spacing w:after="0" w:line="240" w:lineRule="auto"/>
    </w:pPr>
    <w:rPr>
      <w:rFonts w:ascii="Times New Roman" w:eastAsia="MS Mincho" w:hAnsi="Times New Roman" w:cs="Times New Roman"/>
      <w:color w:val="000000"/>
      <w:sz w:val="24"/>
      <w:szCs w:val="24"/>
      <w:lang w:val="en-US"/>
    </w:rPr>
  </w:style>
  <w:style w:type="paragraph" w:styleId="Textodeglobo">
    <w:name w:val="Balloon Text"/>
    <w:basedOn w:val="Normal"/>
    <w:link w:val="TextodegloboCar"/>
    <w:uiPriority w:val="99"/>
    <w:semiHidden/>
    <w:unhideWhenUsed/>
    <w:rsid w:val="005111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5111D7"/>
    <w:rPr>
      <w:rFonts w:ascii="Segoe UI" w:hAnsi="Segoe UI" w:cs="Segoe UI"/>
      <w:sz w:val="18"/>
      <w:szCs w:val="18"/>
    </w:rPr>
  </w:style>
  <w:style w:type="paragraph" w:styleId="Sangra2detindependiente">
    <w:name w:val="Body Text Indent 2"/>
    <w:basedOn w:val="Normal"/>
    <w:link w:val="Sangra2detindependienteCar"/>
    <w:uiPriority w:val="99"/>
    <w:rsid w:val="00DF4640"/>
    <w:pPr>
      <w:spacing w:after="0" w:line="240" w:lineRule="auto"/>
      <w:ind w:firstLine="708"/>
    </w:pPr>
    <w:rPr>
      <w:rFonts w:ascii="Times New Roman" w:hAnsi="Times New Roman"/>
      <w:sz w:val="24"/>
      <w:szCs w:val="20"/>
    </w:rPr>
  </w:style>
  <w:style w:type="character" w:customStyle="1" w:styleId="Sangra2detindependienteCar">
    <w:name w:val="Sangría 2 de t. independiente Car"/>
    <w:basedOn w:val="Fuentedeprrafopredeter"/>
    <w:link w:val="Sangra2detindependiente"/>
    <w:uiPriority w:val="99"/>
    <w:locked/>
    <w:rsid w:val="00DF4640"/>
    <w:rPr>
      <w:rFonts w:ascii="Times New Roman" w:hAnsi="Times New Roman" w:cs="Times New Roman"/>
      <w:sz w:val="20"/>
      <w:szCs w:val="20"/>
    </w:rPr>
  </w:style>
  <w:style w:type="paragraph" w:styleId="Sangradetextonormal">
    <w:name w:val="Body Text Indent"/>
    <w:basedOn w:val="Normal"/>
    <w:link w:val="SangradetextonormalCar"/>
    <w:uiPriority w:val="99"/>
    <w:rsid w:val="00DF4640"/>
    <w:pPr>
      <w:spacing w:after="0" w:line="360" w:lineRule="auto"/>
      <w:ind w:firstLine="720"/>
      <w:jc w:val="both"/>
    </w:pPr>
    <w:rPr>
      <w:rFonts w:ascii="Tahoma" w:hAnsi="Tahoma"/>
      <w:sz w:val="24"/>
      <w:szCs w:val="20"/>
      <w:lang w:val="es-ES_tradnl"/>
    </w:rPr>
  </w:style>
  <w:style w:type="character" w:customStyle="1" w:styleId="SangradetextonormalCar">
    <w:name w:val="Sangría de texto normal Car"/>
    <w:basedOn w:val="Fuentedeprrafopredeter"/>
    <w:link w:val="Sangradetextonormal"/>
    <w:uiPriority w:val="99"/>
    <w:locked/>
    <w:rsid w:val="00DF4640"/>
    <w:rPr>
      <w:rFonts w:ascii="Tahoma" w:hAnsi="Tahoma" w:cs="Times New Roman"/>
      <w:sz w:val="20"/>
      <w:szCs w:val="20"/>
      <w:lang w:val="es-ES_tradnl" w:eastAsia="x-none"/>
    </w:rPr>
  </w:style>
  <w:style w:type="character" w:customStyle="1" w:styleId="FontStyle30">
    <w:name w:val="Font Style30"/>
    <w:uiPriority w:val="99"/>
    <w:rsid w:val="00DF4640"/>
    <w:rPr>
      <w:rFonts w:ascii="Arial" w:hAnsi="Arial"/>
      <w:color w:val="000000"/>
      <w:sz w:val="26"/>
    </w:rPr>
  </w:style>
  <w:style w:type="character" w:customStyle="1" w:styleId="FontStyle31">
    <w:name w:val="Font Style31"/>
    <w:uiPriority w:val="99"/>
    <w:rsid w:val="00DF4640"/>
    <w:rPr>
      <w:rFonts w:ascii="Arial" w:hAnsi="Arial"/>
      <w:b/>
      <w:color w:val="000000"/>
      <w:sz w:val="26"/>
    </w:rPr>
  </w:style>
  <w:style w:type="paragraph" w:styleId="NormalWeb">
    <w:name w:val="Normal (Web)"/>
    <w:basedOn w:val="Normal"/>
    <w:uiPriority w:val="99"/>
    <w:rsid w:val="00FE53CB"/>
    <w:pPr>
      <w:spacing w:before="100" w:after="100" w:line="240" w:lineRule="auto"/>
    </w:pPr>
    <w:rPr>
      <w:rFonts w:ascii="Times New Roman" w:hAnsi="Times New Roman"/>
      <w:sz w:val="24"/>
      <w:szCs w:val="20"/>
      <w:lang w:val="en-GB"/>
    </w:rPr>
  </w:style>
  <w:style w:type="paragraph" w:customStyle="1" w:styleId="leyes">
    <w:name w:val="leyes"/>
    <w:basedOn w:val="Normal"/>
    <w:uiPriority w:val="99"/>
    <w:rsid w:val="00371D47"/>
    <w:pPr>
      <w:spacing w:before="240" w:after="240" w:line="240" w:lineRule="auto"/>
      <w:ind w:firstLine="720"/>
      <w:jc w:val="both"/>
    </w:pPr>
    <w:rPr>
      <w:rFonts w:ascii="Times New Roman" w:hAnsi="Times New Roman"/>
      <w:sz w:val="24"/>
      <w:szCs w:val="20"/>
      <w:lang w:val="es-ES_tradnl" w:eastAsia="es-ES"/>
    </w:rPr>
  </w:style>
  <w:style w:type="paragraph" w:styleId="Textonotapie">
    <w:name w:val="footnote text"/>
    <w:basedOn w:val="Normal"/>
    <w:link w:val="TextonotapieCar"/>
    <w:rsid w:val="00376734"/>
    <w:pPr>
      <w:spacing w:after="0" w:line="240" w:lineRule="auto"/>
    </w:pPr>
    <w:rPr>
      <w:rFonts w:ascii="Times New Roman" w:eastAsia="MS Mincho" w:hAnsi="Times New Roman"/>
      <w:sz w:val="20"/>
      <w:szCs w:val="20"/>
      <w:lang w:eastAsia="es-MX"/>
    </w:rPr>
  </w:style>
  <w:style w:type="character" w:customStyle="1" w:styleId="TextonotapieCar">
    <w:name w:val="Texto nota pie Car"/>
    <w:basedOn w:val="Fuentedeprrafopredeter"/>
    <w:link w:val="Textonotapie"/>
    <w:rsid w:val="00376734"/>
    <w:rPr>
      <w:rFonts w:ascii="Times New Roman" w:eastAsia="MS Mincho" w:hAnsi="Times New Roman" w:cs="Times New Roman"/>
      <w:sz w:val="20"/>
      <w:szCs w:val="20"/>
      <w:lang w:eastAsia="es-MX"/>
    </w:rPr>
  </w:style>
  <w:style w:type="character" w:styleId="Refdenotaalpie">
    <w:name w:val="footnote reference"/>
    <w:basedOn w:val="Fuentedeprrafopredeter"/>
    <w:rsid w:val="00376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1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3305</Words>
  <Characters>18179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Ezequiel Mendez Niebla</cp:lastModifiedBy>
  <cp:revision>2</cp:revision>
  <cp:lastPrinted>2021-03-16T18:15:00Z</cp:lastPrinted>
  <dcterms:created xsi:type="dcterms:W3CDTF">2024-09-18T18:18:00Z</dcterms:created>
  <dcterms:modified xsi:type="dcterms:W3CDTF">2024-09-18T18:18:00Z</dcterms:modified>
</cp:coreProperties>
</file>